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8719C" w:rsidRPr="00C8719C" w14:paraId="48AF9866" w14:textId="77777777" w:rsidTr="00D81410">
        <w:trPr>
          <w:trHeight w:val="851"/>
        </w:trPr>
        <w:tc>
          <w:tcPr>
            <w:tcW w:w="2552" w:type="dxa"/>
            <w:shd w:val="clear" w:color="auto" w:fill="auto"/>
          </w:tcPr>
          <w:p w14:paraId="48AF985F" w14:textId="44DFC44F" w:rsidR="004F1918" w:rsidRPr="00C8719C" w:rsidRDefault="00812249" w:rsidP="004F1918">
            <w:pPr>
              <w:pStyle w:val="M7"/>
              <w:framePr w:wrap="auto" w:vAnchor="margin" w:hAnchor="text" w:xAlign="left" w:yAlign="inline"/>
              <w:suppressOverlap w:val="0"/>
              <w:rPr>
                <w:b w:val="0"/>
                <w:sz w:val="18"/>
                <w:szCs w:val="18"/>
                <w:lang w:val="en-US"/>
              </w:rPr>
            </w:pPr>
            <w:r w:rsidRPr="00812249">
              <w:rPr>
                <w:b w:val="0"/>
                <w:sz w:val="18"/>
                <w:szCs w:val="18"/>
                <w:lang w:val="en-US"/>
              </w:rPr>
              <w:t>15</w:t>
            </w:r>
            <w:r w:rsidR="006B3255" w:rsidRPr="00812249">
              <w:rPr>
                <w:b w:val="0"/>
                <w:sz w:val="18"/>
                <w:szCs w:val="18"/>
                <w:lang w:val="en-US"/>
              </w:rPr>
              <w:t xml:space="preserve"> </w:t>
            </w:r>
            <w:r w:rsidR="00310F95" w:rsidRPr="00812249">
              <w:rPr>
                <w:b w:val="0"/>
                <w:sz w:val="18"/>
                <w:szCs w:val="18"/>
                <w:lang w:val="en-US"/>
              </w:rPr>
              <w:t>March</w:t>
            </w:r>
            <w:r w:rsidR="00395BC7" w:rsidRPr="00812249">
              <w:rPr>
                <w:b w:val="0"/>
                <w:sz w:val="18"/>
                <w:szCs w:val="18"/>
                <w:lang w:val="en-US"/>
              </w:rPr>
              <w:t xml:space="preserve"> </w:t>
            </w:r>
            <w:r w:rsidR="0058084C" w:rsidRPr="00812249">
              <w:rPr>
                <w:b w:val="0"/>
                <w:sz w:val="18"/>
                <w:szCs w:val="18"/>
                <w:lang w:val="en-US"/>
              </w:rPr>
              <w:t>202</w:t>
            </w:r>
            <w:r w:rsidR="00310F95" w:rsidRPr="00812249">
              <w:rPr>
                <w:b w:val="0"/>
                <w:sz w:val="18"/>
                <w:szCs w:val="18"/>
                <w:lang w:val="en-US"/>
              </w:rPr>
              <w:t>3</w:t>
            </w:r>
          </w:p>
          <w:p w14:paraId="48AF9860" w14:textId="1AA1C999" w:rsidR="004F1918" w:rsidRPr="00C8719C" w:rsidRDefault="004F1918" w:rsidP="004F1918">
            <w:pPr>
              <w:pStyle w:val="M7"/>
              <w:framePr w:wrap="auto" w:vAnchor="margin" w:hAnchor="text" w:xAlign="left" w:yAlign="inline"/>
              <w:suppressOverlap w:val="0"/>
              <w:rPr>
                <w:highlight w:val="yellow"/>
                <w:lang w:val="en-US"/>
              </w:rPr>
            </w:pPr>
          </w:p>
          <w:p w14:paraId="4BBFA430" w14:textId="77777777" w:rsidR="009C7676" w:rsidRPr="00C8719C" w:rsidRDefault="009C7676" w:rsidP="004F1918">
            <w:pPr>
              <w:pStyle w:val="M7"/>
              <w:framePr w:wrap="auto" w:vAnchor="margin" w:hAnchor="text" w:xAlign="left" w:yAlign="inline"/>
              <w:suppressOverlap w:val="0"/>
              <w:rPr>
                <w:highlight w:val="yellow"/>
                <w:lang w:val="en-US"/>
              </w:rPr>
            </w:pPr>
          </w:p>
          <w:p w14:paraId="16CECD12" w14:textId="16B2A010" w:rsidR="00195DC1" w:rsidRPr="00C8719C" w:rsidRDefault="009C7676" w:rsidP="00195DC1">
            <w:pPr>
              <w:pStyle w:val="M10"/>
              <w:framePr w:wrap="auto" w:vAnchor="margin" w:hAnchor="text" w:xAlign="left" w:yAlign="inline"/>
              <w:suppressOverlap w:val="0"/>
              <w:rPr>
                <w:b/>
                <w:lang w:val="en-US"/>
              </w:rPr>
            </w:pPr>
            <w:r w:rsidRPr="00C8719C">
              <w:rPr>
                <w:b/>
                <w:bCs/>
                <w:lang w:val="en-US"/>
              </w:rPr>
              <w:t>Contact person</w:t>
            </w:r>
            <w:r w:rsidRPr="00C8719C">
              <w:rPr>
                <w:lang w:val="en-US"/>
              </w:rPr>
              <w:t xml:space="preserve"> </w:t>
            </w:r>
            <w:r w:rsidRPr="00C8719C">
              <w:rPr>
                <w:lang w:val="en-US"/>
              </w:rPr>
              <w:br/>
            </w:r>
            <w:r w:rsidR="00CD6BCB">
              <w:rPr>
                <w:b/>
                <w:lang w:val="en-US"/>
              </w:rPr>
              <w:t>A</w:t>
            </w:r>
            <w:r w:rsidR="00CD6BCB" w:rsidRPr="00CD6BCB">
              <w:rPr>
                <w:b/>
                <w:lang w:val="en-US"/>
              </w:rPr>
              <w:t>nna</w:t>
            </w:r>
            <w:r w:rsidR="00CD6BCB">
              <w:rPr>
                <w:b/>
                <w:lang w:val="en-US"/>
              </w:rPr>
              <w:t xml:space="preserve"> S</w:t>
            </w:r>
            <w:r w:rsidR="00CD6BCB" w:rsidRPr="00CD6BCB">
              <w:rPr>
                <w:b/>
                <w:lang w:val="en-US"/>
              </w:rPr>
              <w:t>chriever</w:t>
            </w:r>
            <w:r w:rsidR="00217034" w:rsidRPr="00C8719C">
              <w:rPr>
                <w:b/>
                <w:lang w:val="en-US"/>
              </w:rPr>
              <w:t xml:space="preserve"> </w:t>
            </w:r>
          </w:p>
          <w:p w14:paraId="5B0CB769" w14:textId="77777777" w:rsidR="00397F27" w:rsidRPr="00C8719C" w:rsidRDefault="00397F27" w:rsidP="00397F27">
            <w:pPr>
              <w:pStyle w:val="M10"/>
              <w:framePr w:wrap="auto" w:vAnchor="margin" w:hAnchor="text" w:xAlign="left" w:yAlign="inline"/>
              <w:suppressOverlap w:val="0"/>
              <w:rPr>
                <w:lang w:val="en-US"/>
              </w:rPr>
            </w:pPr>
            <w:r w:rsidRPr="00C8719C">
              <w:rPr>
                <w:lang w:val="en-US"/>
              </w:rPr>
              <w:t>Head of Market Communications</w:t>
            </w:r>
          </w:p>
          <w:p w14:paraId="11E527FD" w14:textId="6254DB2F" w:rsidR="00397F27" w:rsidRPr="00C8719C" w:rsidRDefault="00217034" w:rsidP="00397F27">
            <w:pPr>
              <w:pStyle w:val="M10"/>
              <w:framePr w:wrap="auto" w:vAnchor="margin" w:hAnchor="text" w:xAlign="left" w:yAlign="inline"/>
              <w:suppressOverlap w:val="0"/>
              <w:rPr>
                <w:lang w:val="en-US"/>
              </w:rPr>
            </w:pPr>
            <w:r w:rsidRPr="00C8719C">
              <w:rPr>
                <w:lang w:val="en-US"/>
              </w:rPr>
              <w:t xml:space="preserve">Comfort &amp; Insulation </w:t>
            </w:r>
          </w:p>
          <w:p w14:paraId="4441AE71" w14:textId="400EBB0F" w:rsidR="00195DC1" w:rsidRPr="00C8719C" w:rsidRDefault="00195DC1" w:rsidP="00195DC1">
            <w:pPr>
              <w:pStyle w:val="M10"/>
              <w:framePr w:wrap="auto" w:vAnchor="margin" w:hAnchor="text" w:xAlign="left" w:yAlign="inline"/>
              <w:suppressOverlap w:val="0"/>
              <w:rPr>
                <w:lang w:val="en-US"/>
              </w:rPr>
            </w:pPr>
            <w:r w:rsidRPr="00C8719C">
              <w:rPr>
                <w:lang w:val="en-US"/>
              </w:rPr>
              <w:t>Phone +</w:t>
            </w:r>
            <w:r w:rsidR="006117DD" w:rsidRPr="00C8719C">
              <w:rPr>
                <w:lang w:val="en-US"/>
              </w:rPr>
              <w:t xml:space="preserve">49 </w:t>
            </w:r>
            <w:r w:rsidR="00080CB2" w:rsidRPr="00C8719C">
              <w:rPr>
                <w:lang w:val="en-US"/>
              </w:rPr>
              <w:t xml:space="preserve">201 </w:t>
            </w:r>
            <w:r w:rsidR="00CD6BCB" w:rsidRPr="00CD6BCB">
              <w:rPr>
                <w:lang w:val="en-US"/>
              </w:rPr>
              <w:t>177 3378</w:t>
            </w:r>
          </w:p>
          <w:p w14:paraId="45D2785B" w14:textId="649BE1E1" w:rsidR="00195DC1" w:rsidRPr="00C8719C" w:rsidRDefault="00CD6BCB" w:rsidP="00195DC1">
            <w:pPr>
              <w:pStyle w:val="M12"/>
              <w:framePr w:wrap="auto" w:vAnchor="margin" w:hAnchor="text" w:xAlign="left" w:yAlign="inline"/>
              <w:suppressOverlap w:val="0"/>
              <w:rPr>
                <w:lang w:val="en-US"/>
              </w:rPr>
            </w:pPr>
            <w:r w:rsidRPr="00CD6BCB">
              <w:rPr>
                <w:lang w:val="en-US"/>
              </w:rPr>
              <w:t>anna.schriever@evonik.com</w:t>
            </w:r>
          </w:p>
          <w:p w14:paraId="6E09D66A" w14:textId="77777777" w:rsidR="00195DC1" w:rsidRPr="00C8719C" w:rsidRDefault="00195DC1" w:rsidP="009C7676">
            <w:pPr>
              <w:pStyle w:val="M7"/>
              <w:framePr w:wrap="auto" w:vAnchor="margin" w:hAnchor="text" w:xAlign="left" w:yAlign="inline"/>
              <w:suppressOverlap w:val="0"/>
              <w:rPr>
                <w:lang w:val="en-US"/>
              </w:rPr>
            </w:pPr>
          </w:p>
          <w:p w14:paraId="1D70E668" w14:textId="77777777" w:rsidR="006117DD" w:rsidRPr="00C8719C" w:rsidRDefault="006117DD" w:rsidP="006117DD">
            <w:pPr>
              <w:pStyle w:val="M7"/>
              <w:framePr w:wrap="auto" w:vAnchor="margin" w:hAnchor="text" w:xAlign="left" w:yAlign="inline"/>
              <w:suppressOverlap w:val="0"/>
              <w:rPr>
                <w:lang w:val="en-US"/>
              </w:rPr>
            </w:pPr>
            <w:r w:rsidRPr="00C8719C">
              <w:rPr>
                <w:lang w:val="en-US"/>
              </w:rPr>
              <w:t>Responsible</w:t>
            </w:r>
          </w:p>
          <w:p w14:paraId="0F43E892" w14:textId="77777777" w:rsidR="006117DD" w:rsidRPr="00C8719C" w:rsidRDefault="006117DD" w:rsidP="006117DD">
            <w:pPr>
              <w:pStyle w:val="M7"/>
              <w:framePr w:wrap="auto" w:vAnchor="margin" w:hAnchor="text" w:xAlign="left" w:yAlign="inline"/>
              <w:suppressOverlap w:val="0"/>
              <w:rPr>
                <w:lang w:val="en-US"/>
              </w:rPr>
            </w:pPr>
            <w:r w:rsidRPr="00C8719C">
              <w:rPr>
                <w:lang w:val="en-US"/>
              </w:rPr>
              <w:t>Katja Marx</w:t>
            </w:r>
          </w:p>
          <w:p w14:paraId="3B3DD2C6" w14:textId="77777777" w:rsidR="006117DD" w:rsidRPr="00C8719C" w:rsidRDefault="006117DD" w:rsidP="006117DD">
            <w:pPr>
              <w:pStyle w:val="M9"/>
              <w:framePr w:wrap="auto" w:vAnchor="margin" w:hAnchor="text" w:xAlign="left" w:yAlign="inline"/>
              <w:suppressOverlap w:val="0"/>
              <w:rPr>
                <w:lang w:val="en-US"/>
              </w:rPr>
            </w:pPr>
            <w:r w:rsidRPr="00C8719C">
              <w:rPr>
                <w:lang w:val="en-US"/>
              </w:rPr>
              <w:t xml:space="preserve">Head of Market Communications </w:t>
            </w:r>
          </w:p>
          <w:p w14:paraId="4DCBD670" w14:textId="77777777" w:rsidR="006117DD" w:rsidRPr="00C8719C" w:rsidRDefault="006117DD" w:rsidP="006117DD">
            <w:pPr>
              <w:pStyle w:val="M9"/>
              <w:framePr w:wrap="auto" w:vAnchor="margin" w:hAnchor="text" w:xAlign="left" w:yAlign="inline"/>
              <w:suppressOverlap w:val="0"/>
              <w:rPr>
                <w:lang w:val="en-US"/>
              </w:rPr>
            </w:pPr>
            <w:r w:rsidRPr="00C8719C">
              <w:rPr>
                <w:lang w:val="en-US"/>
              </w:rPr>
              <w:t xml:space="preserve">Specialty Additives </w:t>
            </w:r>
            <w:r w:rsidRPr="00C8719C">
              <w:rPr>
                <w:lang w:val="en-US"/>
              </w:rPr>
              <w:br/>
              <w:t>Phone +49 6181 59-13831</w:t>
            </w:r>
          </w:p>
          <w:p w14:paraId="48AF9865" w14:textId="389CDA3B" w:rsidR="004F1918" w:rsidRPr="00C8719C" w:rsidRDefault="00AE071C" w:rsidP="006117DD">
            <w:pPr>
              <w:pStyle w:val="M12"/>
              <w:framePr w:wrap="auto" w:vAnchor="margin" w:hAnchor="text" w:xAlign="left" w:yAlign="inline"/>
              <w:suppressOverlap w:val="0"/>
              <w:rPr>
                <w:lang w:val="en-US"/>
              </w:rPr>
            </w:pPr>
            <w:hyperlink r:id="rId11" w:history="1">
              <w:r w:rsidR="006117DD" w:rsidRPr="00C8719C">
                <w:rPr>
                  <w:rStyle w:val="Hyperlink"/>
                  <w:lang w:val="en-US"/>
                </w:rPr>
                <w:t>katja.marx@evonik.com</w:t>
              </w:r>
            </w:hyperlink>
            <w:r w:rsidR="006117DD" w:rsidRPr="00C8719C">
              <w:rPr>
                <w:lang w:val="en-US"/>
              </w:rPr>
              <w:t xml:space="preserve"> </w:t>
            </w:r>
          </w:p>
        </w:tc>
      </w:tr>
      <w:tr w:rsidR="00C8719C" w:rsidRPr="00C8719C" w14:paraId="48AF986E" w14:textId="77777777" w:rsidTr="00D81410">
        <w:trPr>
          <w:trHeight w:val="851"/>
        </w:trPr>
        <w:tc>
          <w:tcPr>
            <w:tcW w:w="2552" w:type="dxa"/>
            <w:shd w:val="clear" w:color="auto" w:fill="auto"/>
          </w:tcPr>
          <w:p w14:paraId="48AF986D" w14:textId="77777777" w:rsidR="004F1918" w:rsidRPr="00C8719C" w:rsidRDefault="004F1918" w:rsidP="004F1918">
            <w:pPr>
              <w:pStyle w:val="M12"/>
              <w:framePr w:wrap="auto" w:vAnchor="margin" w:hAnchor="text" w:xAlign="left" w:yAlign="inline"/>
              <w:suppressOverlap w:val="0"/>
              <w:rPr>
                <w:lang w:val="en-US"/>
              </w:rPr>
            </w:pPr>
          </w:p>
        </w:tc>
      </w:tr>
    </w:tbl>
    <w:p w14:paraId="0EC0D4E6" w14:textId="77777777" w:rsidR="009E691F" w:rsidRPr="00C8719C" w:rsidRDefault="009E691F" w:rsidP="009E691F">
      <w:pPr>
        <w:framePr w:w="2659" w:wrap="around" w:vAnchor="page" w:hAnchor="page" w:x="8971" w:y="12781" w:anchorLock="1"/>
        <w:spacing w:line="180" w:lineRule="exact"/>
        <w:rPr>
          <w:noProof/>
          <w:sz w:val="13"/>
          <w:szCs w:val="13"/>
          <w:lang w:val="de-DE"/>
        </w:rPr>
      </w:pPr>
      <w:r w:rsidRPr="00C8719C">
        <w:rPr>
          <w:b/>
          <w:noProof/>
          <w:sz w:val="13"/>
          <w:szCs w:val="13"/>
          <w:lang w:val="de-DE"/>
        </w:rPr>
        <w:t>Evonik Industries AG</w:t>
      </w:r>
    </w:p>
    <w:p w14:paraId="16B43AA6" w14:textId="77777777" w:rsidR="009E691F" w:rsidRPr="00C8719C" w:rsidRDefault="009E691F" w:rsidP="009E691F">
      <w:pPr>
        <w:framePr w:w="2659" w:wrap="around" w:vAnchor="page" w:hAnchor="page" w:x="8971" w:y="12781" w:anchorLock="1"/>
        <w:spacing w:line="180" w:lineRule="exact"/>
        <w:rPr>
          <w:noProof/>
          <w:sz w:val="13"/>
          <w:szCs w:val="13"/>
          <w:lang w:val="de-DE"/>
        </w:rPr>
      </w:pPr>
      <w:r w:rsidRPr="00C8719C">
        <w:rPr>
          <w:noProof/>
          <w:sz w:val="13"/>
          <w:szCs w:val="13"/>
          <w:lang w:val="de-DE"/>
        </w:rPr>
        <w:t>Rellinghauser Straße 1-11</w:t>
      </w:r>
    </w:p>
    <w:p w14:paraId="1B3AA389" w14:textId="77777777" w:rsidR="009E691F" w:rsidRPr="00E55328" w:rsidRDefault="009E691F" w:rsidP="009E691F">
      <w:pPr>
        <w:framePr w:w="2659" w:wrap="around" w:vAnchor="page" w:hAnchor="page" w:x="8971" w:y="12781" w:anchorLock="1"/>
        <w:spacing w:line="180" w:lineRule="exact"/>
        <w:rPr>
          <w:noProof/>
          <w:sz w:val="13"/>
          <w:szCs w:val="13"/>
          <w:lang w:val="en-US"/>
        </w:rPr>
      </w:pPr>
      <w:r w:rsidRPr="00E55328">
        <w:rPr>
          <w:noProof/>
          <w:sz w:val="13"/>
          <w:szCs w:val="13"/>
          <w:lang w:val="en-US"/>
        </w:rPr>
        <w:t>45128 Essen</w:t>
      </w:r>
    </w:p>
    <w:p w14:paraId="33A07F35" w14:textId="77777777" w:rsidR="009E691F" w:rsidRPr="00E55328" w:rsidRDefault="009E691F" w:rsidP="009E691F">
      <w:pPr>
        <w:framePr w:w="2659" w:wrap="around" w:vAnchor="page" w:hAnchor="page" w:x="8971" w:y="12781" w:anchorLock="1"/>
        <w:spacing w:line="180" w:lineRule="exact"/>
        <w:rPr>
          <w:noProof/>
          <w:sz w:val="13"/>
          <w:szCs w:val="13"/>
          <w:lang w:val="en-US"/>
        </w:rPr>
      </w:pPr>
      <w:r w:rsidRPr="00E55328">
        <w:rPr>
          <w:noProof/>
          <w:sz w:val="13"/>
          <w:szCs w:val="13"/>
          <w:lang w:val="en-US"/>
        </w:rPr>
        <w:t>Germany</w:t>
      </w:r>
    </w:p>
    <w:p w14:paraId="2F3CF630" w14:textId="77777777" w:rsidR="009E691F" w:rsidRPr="00E55328" w:rsidRDefault="009E691F" w:rsidP="009E691F">
      <w:pPr>
        <w:framePr w:w="2659" w:wrap="around" w:vAnchor="page" w:hAnchor="page" w:x="8971" w:y="12781" w:anchorLock="1"/>
        <w:spacing w:line="180" w:lineRule="exact"/>
        <w:rPr>
          <w:noProof/>
          <w:sz w:val="13"/>
          <w:szCs w:val="13"/>
          <w:lang w:val="en-US"/>
        </w:rPr>
      </w:pPr>
      <w:r w:rsidRPr="00E55328">
        <w:rPr>
          <w:noProof/>
          <w:sz w:val="13"/>
          <w:szCs w:val="13"/>
          <w:lang w:val="en-US"/>
        </w:rPr>
        <w:t>Phone +49 201 177-01</w:t>
      </w:r>
    </w:p>
    <w:p w14:paraId="0A0FE1EA" w14:textId="77777777" w:rsidR="009E691F" w:rsidRPr="00E55328" w:rsidRDefault="009E691F" w:rsidP="009E691F">
      <w:pPr>
        <w:framePr w:w="2659" w:wrap="around" w:vAnchor="page" w:hAnchor="page" w:x="8971" w:y="12781" w:anchorLock="1"/>
        <w:spacing w:line="180" w:lineRule="exact"/>
        <w:rPr>
          <w:noProof/>
          <w:sz w:val="13"/>
          <w:szCs w:val="13"/>
          <w:lang w:val="en-US"/>
        </w:rPr>
      </w:pPr>
      <w:r w:rsidRPr="00E55328">
        <w:rPr>
          <w:noProof/>
          <w:sz w:val="13"/>
          <w:szCs w:val="13"/>
          <w:lang w:val="en-US"/>
        </w:rPr>
        <w:t>www.evonik.com</w:t>
      </w:r>
    </w:p>
    <w:p w14:paraId="1E5A77F8" w14:textId="77777777" w:rsidR="009E691F" w:rsidRPr="00E55328" w:rsidRDefault="009E691F" w:rsidP="009E691F">
      <w:pPr>
        <w:framePr w:w="2659" w:wrap="around" w:vAnchor="page" w:hAnchor="page" w:x="8971" w:y="12781" w:anchorLock="1"/>
        <w:spacing w:line="180" w:lineRule="exact"/>
        <w:rPr>
          <w:noProof/>
          <w:sz w:val="13"/>
          <w:szCs w:val="13"/>
          <w:lang w:val="en-US"/>
        </w:rPr>
      </w:pPr>
    </w:p>
    <w:p w14:paraId="0FB93425" w14:textId="77777777" w:rsidR="009E691F" w:rsidRPr="00C8719C" w:rsidRDefault="009E691F" w:rsidP="009E691F">
      <w:pPr>
        <w:framePr w:w="2659" w:wrap="around" w:vAnchor="page" w:hAnchor="page" w:x="8971" w:y="12781" w:anchorLock="1"/>
        <w:spacing w:line="180" w:lineRule="exact"/>
        <w:rPr>
          <w:noProof/>
          <w:sz w:val="13"/>
          <w:szCs w:val="13"/>
          <w:lang w:val="en-US"/>
        </w:rPr>
      </w:pPr>
      <w:r w:rsidRPr="00C8719C">
        <w:rPr>
          <w:noProof/>
          <w:sz w:val="13"/>
          <w:szCs w:val="13"/>
          <w:lang w:val="en-US"/>
        </w:rPr>
        <w:t>Supervisory Board</w:t>
      </w:r>
      <w:r w:rsidRPr="00C8719C">
        <w:rPr>
          <w:noProof/>
          <w:sz w:val="13"/>
          <w:szCs w:val="13"/>
          <w:lang w:val="en-US"/>
        </w:rPr>
        <w:br/>
        <w:t>Bernd Tönjes, Chairman</w:t>
      </w:r>
      <w:r w:rsidRPr="00C8719C">
        <w:rPr>
          <w:noProof/>
          <w:sz w:val="13"/>
          <w:szCs w:val="13"/>
          <w:lang w:val="en-US"/>
        </w:rPr>
        <w:br/>
        <w:t>Executive Board</w:t>
      </w:r>
      <w:r w:rsidRPr="00C8719C">
        <w:rPr>
          <w:noProof/>
          <w:sz w:val="13"/>
          <w:szCs w:val="13"/>
          <w:lang w:val="en-US"/>
        </w:rPr>
        <w:br/>
        <w:t>Christian Kullmann, Chairman</w:t>
      </w:r>
      <w:r w:rsidRPr="00C8719C">
        <w:rPr>
          <w:noProof/>
          <w:sz w:val="13"/>
          <w:szCs w:val="13"/>
          <w:lang w:val="en-US"/>
        </w:rPr>
        <w:br/>
        <w:t>Dr. Harald Schwager, Deputy Chairman</w:t>
      </w:r>
      <w:r w:rsidRPr="00C8719C">
        <w:rPr>
          <w:noProof/>
          <w:sz w:val="13"/>
          <w:szCs w:val="13"/>
          <w:lang w:val="en-US"/>
        </w:rPr>
        <w:br/>
        <w:t>Thomas Wessel, Ute Wolf</w:t>
      </w:r>
    </w:p>
    <w:p w14:paraId="4F123B1E" w14:textId="77777777" w:rsidR="009E691F" w:rsidRPr="00C8719C" w:rsidRDefault="009E691F" w:rsidP="009E691F">
      <w:pPr>
        <w:framePr w:w="2659" w:wrap="around" w:vAnchor="page" w:hAnchor="page" w:x="8971" w:y="12781" w:anchorLock="1"/>
        <w:spacing w:line="180" w:lineRule="exact"/>
        <w:rPr>
          <w:noProof/>
          <w:sz w:val="13"/>
          <w:szCs w:val="13"/>
        </w:rPr>
      </w:pPr>
    </w:p>
    <w:p w14:paraId="0972D946" w14:textId="77777777" w:rsidR="009E691F" w:rsidRPr="00C8719C" w:rsidRDefault="009E691F" w:rsidP="009E691F">
      <w:pPr>
        <w:framePr w:w="2659" w:wrap="around" w:vAnchor="page" w:hAnchor="page" w:x="8971" w:y="12781" w:anchorLock="1"/>
        <w:spacing w:line="180" w:lineRule="exact"/>
        <w:rPr>
          <w:noProof/>
          <w:sz w:val="13"/>
          <w:szCs w:val="13"/>
        </w:rPr>
      </w:pPr>
      <w:r w:rsidRPr="00C8719C">
        <w:rPr>
          <w:noProof/>
          <w:sz w:val="13"/>
          <w:szCs w:val="13"/>
        </w:rPr>
        <w:t>Registered Office is Essen</w:t>
      </w:r>
    </w:p>
    <w:p w14:paraId="16061113" w14:textId="77777777" w:rsidR="009E691F" w:rsidRPr="00C8719C" w:rsidRDefault="009E691F" w:rsidP="009E691F">
      <w:pPr>
        <w:framePr w:w="2659" w:wrap="around" w:vAnchor="page" w:hAnchor="page" w:x="8971" w:y="12781" w:anchorLock="1"/>
        <w:spacing w:line="180" w:lineRule="exact"/>
        <w:rPr>
          <w:noProof/>
          <w:sz w:val="13"/>
          <w:szCs w:val="13"/>
        </w:rPr>
      </w:pPr>
      <w:r w:rsidRPr="00C8719C">
        <w:rPr>
          <w:noProof/>
          <w:sz w:val="13"/>
          <w:szCs w:val="13"/>
        </w:rPr>
        <w:t>Register Court Essen Local Court</w:t>
      </w:r>
    </w:p>
    <w:p w14:paraId="01C9B3B0" w14:textId="77777777" w:rsidR="009E691F" w:rsidRPr="00C8719C" w:rsidRDefault="009E691F" w:rsidP="009E691F">
      <w:pPr>
        <w:framePr w:w="2659" w:wrap="around" w:vAnchor="page" w:hAnchor="page" w:x="8971" w:y="12781" w:anchorLock="1"/>
        <w:spacing w:line="180" w:lineRule="exact"/>
        <w:rPr>
          <w:noProof/>
          <w:sz w:val="13"/>
          <w:szCs w:val="13"/>
        </w:rPr>
      </w:pPr>
      <w:r w:rsidRPr="00C8719C">
        <w:rPr>
          <w:noProof/>
          <w:sz w:val="13"/>
          <w:szCs w:val="13"/>
        </w:rPr>
        <w:t>Commercial Registry B 19474</w:t>
      </w:r>
    </w:p>
    <w:p w14:paraId="08B58D5B" w14:textId="7E3E3A5E" w:rsidR="006D4421" w:rsidRPr="002B7A8D" w:rsidRDefault="006D4421" w:rsidP="006D4421">
      <w:pPr>
        <w:pStyle w:val="Titel"/>
      </w:pPr>
      <w:r w:rsidRPr="002B7A8D">
        <w:rPr>
          <w:sz w:val="28"/>
          <w:szCs w:val="28"/>
        </w:rPr>
        <w:t>Evonik and Chemours team up to provide high-performance</w:t>
      </w:r>
      <w:r w:rsidR="0026000A" w:rsidRPr="002B7A8D">
        <w:rPr>
          <w:sz w:val="28"/>
          <w:szCs w:val="28"/>
        </w:rPr>
        <w:t>, low-GWP</w:t>
      </w:r>
      <w:r w:rsidRPr="002B7A8D">
        <w:rPr>
          <w:sz w:val="28"/>
          <w:szCs w:val="28"/>
        </w:rPr>
        <w:t xml:space="preserve"> solution</w:t>
      </w:r>
      <w:r w:rsidR="009928B3" w:rsidRPr="002B7A8D">
        <w:rPr>
          <w:sz w:val="28"/>
          <w:szCs w:val="28"/>
        </w:rPr>
        <w:t>s</w:t>
      </w:r>
      <w:r w:rsidRPr="002B7A8D">
        <w:rPr>
          <w:sz w:val="28"/>
          <w:szCs w:val="28"/>
        </w:rPr>
        <w:t xml:space="preserve"> for the </w:t>
      </w:r>
      <w:r w:rsidR="00245405" w:rsidRPr="002B7A8D">
        <w:rPr>
          <w:sz w:val="28"/>
          <w:szCs w:val="28"/>
        </w:rPr>
        <w:t>s</w:t>
      </w:r>
      <w:r w:rsidRPr="002B7A8D">
        <w:rPr>
          <w:sz w:val="28"/>
          <w:szCs w:val="28"/>
        </w:rPr>
        <w:t>pray</w:t>
      </w:r>
      <w:r w:rsidRPr="002B7A8D">
        <w:t xml:space="preserve"> </w:t>
      </w:r>
      <w:r w:rsidR="00245405" w:rsidRPr="002B7A8D">
        <w:rPr>
          <w:sz w:val="28"/>
          <w:szCs w:val="28"/>
        </w:rPr>
        <w:t>p</w:t>
      </w:r>
      <w:r w:rsidRPr="002B7A8D">
        <w:rPr>
          <w:sz w:val="28"/>
          <w:szCs w:val="28"/>
        </w:rPr>
        <w:t xml:space="preserve">olyurethane </w:t>
      </w:r>
      <w:r w:rsidR="00245405" w:rsidRPr="002B7A8D">
        <w:rPr>
          <w:sz w:val="28"/>
          <w:szCs w:val="28"/>
        </w:rPr>
        <w:t>f</w:t>
      </w:r>
      <w:r w:rsidRPr="002B7A8D">
        <w:rPr>
          <w:sz w:val="28"/>
          <w:szCs w:val="28"/>
        </w:rPr>
        <w:t xml:space="preserve">oam industry </w:t>
      </w:r>
    </w:p>
    <w:p w14:paraId="37FC7F0D" w14:textId="77777777" w:rsidR="006D4421" w:rsidRPr="002B7A8D" w:rsidRDefault="006D4421" w:rsidP="006D4421">
      <w:pPr>
        <w:pStyle w:val="Titel"/>
      </w:pPr>
    </w:p>
    <w:p w14:paraId="6CA2E8E4" w14:textId="1349E183" w:rsidR="006D4421" w:rsidRPr="002B7A8D" w:rsidRDefault="4B2E4EA6" w:rsidP="63FEDF93">
      <w:pPr>
        <w:pStyle w:val="Listenabsatz"/>
        <w:numPr>
          <w:ilvl w:val="0"/>
          <w:numId w:val="32"/>
        </w:numPr>
        <w:rPr>
          <w:rFonts w:cs="Lucida Sans Unicode"/>
          <w:sz w:val="24"/>
          <w:lang w:val="en-US"/>
        </w:rPr>
      </w:pPr>
      <w:r w:rsidRPr="63FEDF93">
        <w:rPr>
          <w:sz w:val="24"/>
        </w:rPr>
        <w:t>DABCO</w:t>
      </w:r>
      <w:r w:rsidRPr="63FEDF93">
        <w:rPr>
          <w:rFonts w:cs="Lucida Sans Unicode"/>
          <w:sz w:val="24"/>
        </w:rPr>
        <w:t>®</w:t>
      </w:r>
      <w:r w:rsidRPr="63FEDF93">
        <w:rPr>
          <w:sz w:val="24"/>
        </w:rPr>
        <w:t xml:space="preserve"> PM</w:t>
      </w:r>
      <w:r w:rsidR="403589B8" w:rsidRPr="63FEDF93">
        <w:rPr>
          <w:sz w:val="24"/>
        </w:rPr>
        <w:t xml:space="preserve"> </w:t>
      </w:r>
      <w:r w:rsidRPr="63FEDF93">
        <w:rPr>
          <w:sz w:val="24"/>
        </w:rPr>
        <w:t>301 complements and optimizes Chemours</w:t>
      </w:r>
      <w:r w:rsidR="364E6CAC" w:rsidRPr="63FEDF93">
        <w:rPr>
          <w:sz w:val="24"/>
        </w:rPr>
        <w:t xml:space="preserve"> ultra-low GWP</w:t>
      </w:r>
      <w:r w:rsidRPr="63FEDF93">
        <w:rPr>
          <w:sz w:val="24"/>
        </w:rPr>
        <w:t xml:space="preserve"> </w:t>
      </w:r>
      <w:proofErr w:type="spellStart"/>
      <w:r w:rsidRPr="63FEDF93">
        <w:rPr>
          <w:sz w:val="24"/>
        </w:rPr>
        <w:t>Opteon</w:t>
      </w:r>
      <w:proofErr w:type="spellEnd"/>
      <w:r w:rsidRPr="63FEDF93">
        <w:rPr>
          <w:sz w:val="24"/>
        </w:rPr>
        <w:t xml:space="preserve">™ 1100 and </w:t>
      </w:r>
      <w:proofErr w:type="spellStart"/>
      <w:r w:rsidR="0151E407" w:rsidRPr="63FEDF93">
        <w:rPr>
          <w:sz w:val="24"/>
        </w:rPr>
        <w:t>Opteon</w:t>
      </w:r>
      <w:proofErr w:type="spellEnd"/>
      <w:r w:rsidR="0151E407" w:rsidRPr="63FEDF93">
        <w:rPr>
          <w:sz w:val="24"/>
        </w:rPr>
        <w:t xml:space="preserve">™ </w:t>
      </w:r>
      <w:r w:rsidRPr="63FEDF93">
        <w:rPr>
          <w:sz w:val="24"/>
        </w:rPr>
        <w:t xml:space="preserve">1150 </w:t>
      </w:r>
      <w:r w:rsidR="403589B8" w:rsidRPr="63FEDF93">
        <w:rPr>
          <w:sz w:val="24"/>
        </w:rPr>
        <w:t>b</w:t>
      </w:r>
      <w:r w:rsidRPr="63FEDF93">
        <w:rPr>
          <w:sz w:val="24"/>
        </w:rPr>
        <w:t xml:space="preserve">lowing </w:t>
      </w:r>
      <w:r w:rsidR="403589B8" w:rsidRPr="63FEDF93">
        <w:rPr>
          <w:sz w:val="24"/>
        </w:rPr>
        <w:t>a</w:t>
      </w:r>
      <w:r w:rsidRPr="63FEDF93">
        <w:rPr>
          <w:sz w:val="24"/>
        </w:rPr>
        <w:t>gents to deliver increased thermal performance and environmental benefits</w:t>
      </w:r>
    </w:p>
    <w:p w14:paraId="40CD647F" w14:textId="36559D13" w:rsidR="006D4421" w:rsidRPr="00A03207" w:rsidRDefault="006D4421" w:rsidP="006D4421">
      <w:pPr>
        <w:pStyle w:val="Listenabsatz"/>
        <w:numPr>
          <w:ilvl w:val="0"/>
          <w:numId w:val="32"/>
        </w:numPr>
        <w:rPr>
          <w:rFonts w:cs="Lucida Sans Unicode"/>
          <w:sz w:val="24"/>
          <w:lang w:val="en-US"/>
        </w:rPr>
      </w:pPr>
      <w:r w:rsidRPr="002B7A8D">
        <w:rPr>
          <w:sz w:val="24"/>
        </w:rPr>
        <w:t xml:space="preserve">Evonik and Chemours continue to </w:t>
      </w:r>
      <w:r w:rsidR="00E805D5" w:rsidRPr="002B7A8D">
        <w:rPr>
          <w:sz w:val="24"/>
        </w:rPr>
        <w:t xml:space="preserve">support </w:t>
      </w:r>
      <w:r w:rsidRPr="002B7A8D">
        <w:rPr>
          <w:sz w:val="24"/>
        </w:rPr>
        <w:t xml:space="preserve">the </w:t>
      </w:r>
      <w:r w:rsidRPr="002B7A8D">
        <w:rPr>
          <w:rFonts w:cs="Lucida Sans Unicode"/>
          <w:sz w:val="24"/>
          <w:lang w:val="en-US"/>
        </w:rPr>
        <w:t xml:space="preserve">SPF industry </w:t>
      </w:r>
      <w:r w:rsidR="00F439FB" w:rsidRPr="002B7A8D">
        <w:rPr>
          <w:rFonts w:cs="Lucida Sans Unicode"/>
          <w:sz w:val="24"/>
          <w:lang w:val="en-US"/>
        </w:rPr>
        <w:t xml:space="preserve">to </w:t>
      </w:r>
      <w:r w:rsidRPr="002B7A8D">
        <w:rPr>
          <w:rFonts w:cs="Lucida Sans Unicode"/>
          <w:sz w:val="24"/>
          <w:lang w:val="en-US"/>
        </w:rPr>
        <w:t xml:space="preserve">successfully adopt </w:t>
      </w:r>
      <w:r w:rsidRPr="002B7A8D">
        <w:rPr>
          <w:sz w:val="24"/>
        </w:rPr>
        <w:t>fourth generation blowing agent technologies</w:t>
      </w:r>
    </w:p>
    <w:p w14:paraId="4EAF673D" w14:textId="5352D18D" w:rsidR="006D4421" w:rsidRPr="002B7A8D" w:rsidRDefault="006D4421" w:rsidP="006D4421">
      <w:pPr>
        <w:pStyle w:val="Listenabsatz"/>
        <w:ind w:left="360"/>
      </w:pPr>
    </w:p>
    <w:p w14:paraId="3A185D50" w14:textId="1BB2E7A4" w:rsidR="006D4421" w:rsidRPr="002B7A8D" w:rsidRDefault="4B2E4EA6" w:rsidP="006D4421">
      <w:pPr>
        <w:rPr>
          <w:strike/>
        </w:rPr>
      </w:pPr>
      <w:r w:rsidRPr="63FEDF93">
        <w:rPr>
          <w:b/>
          <w:bCs/>
        </w:rPr>
        <w:t xml:space="preserve">Allentown, </w:t>
      </w:r>
      <w:r w:rsidR="00A03207">
        <w:rPr>
          <w:b/>
          <w:bCs/>
        </w:rPr>
        <w:t>USA</w:t>
      </w:r>
      <w:r w:rsidRPr="63FEDF93">
        <w:rPr>
          <w:b/>
          <w:bCs/>
        </w:rPr>
        <w:t>.</w:t>
      </w:r>
      <w:r w:rsidR="00310F95">
        <w:t xml:space="preserve"> </w:t>
      </w:r>
      <w:r>
        <w:t xml:space="preserve">Evonik, </w:t>
      </w:r>
      <w:r w:rsidR="57354A10">
        <w:t xml:space="preserve">the </w:t>
      </w:r>
      <w:r>
        <w:t>market and innovation leader in polyurethane additives</w:t>
      </w:r>
      <w:r w:rsidR="524CFCE4">
        <w:t>,</w:t>
      </w:r>
      <w:r w:rsidR="63C3BC09">
        <w:t xml:space="preserve"> has</w:t>
      </w:r>
      <w:r>
        <w:t xml:space="preserve"> boost</w:t>
      </w:r>
      <w:r w:rsidR="63C3BC09">
        <w:t xml:space="preserve">ed </w:t>
      </w:r>
      <w:r>
        <w:t xml:space="preserve">its range of high-performance products for the </w:t>
      </w:r>
      <w:r w:rsidR="36B92CB2">
        <w:t xml:space="preserve">spray polyurethane foam (SPF) industry </w:t>
      </w:r>
      <w:r>
        <w:t>with</w:t>
      </w:r>
      <w:r w:rsidR="67AE8302">
        <w:t xml:space="preserve"> the</w:t>
      </w:r>
      <w:r>
        <w:t xml:space="preserve"> </w:t>
      </w:r>
      <w:r w:rsidR="63C3BC09">
        <w:t xml:space="preserve">release of </w:t>
      </w:r>
      <w:r>
        <w:t>DABCO</w:t>
      </w:r>
      <w:r w:rsidRPr="63FEDF93">
        <w:rPr>
          <w:rFonts w:cs="Lucida Sans Unicode"/>
        </w:rPr>
        <w:t>®</w:t>
      </w:r>
      <w:r>
        <w:t xml:space="preserve"> PM</w:t>
      </w:r>
      <w:r w:rsidR="403589B8">
        <w:t xml:space="preserve"> </w:t>
      </w:r>
      <w:r>
        <w:t xml:space="preserve">301. Used in </w:t>
      </w:r>
      <w:r w:rsidR="72A4CECB">
        <w:t>combination</w:t>
      </w:r>
      <w:r>
        <w:t xml:space="preserve"> with the latest </w:t>
      </w:r>
      <w:hyperlink r:id="rId12" w:history="1">
        <w:proofErr w:type="spellStart"/>
        <w:r>
          <w:t>Opteon</w:t>
        </w:r>
        <w:proofErr w:type="spellEnd"/>
        <w:r>
          <w:t xml:space="preserve">™ 1100 </w:t>
        </w:r>
        <w:r w:rsidR="1839E0F8">
          <w:t xml:space="preserve">and </w:t>
        </w:r>
        <w:proofErr w:type="spellStart"/>
        <w:r w:rsidR="1839E0F8">
          <w:t>Opteon</w:t>
        </w:r>
        <w:proofErr w:type="spellEnd"/>
        <w:r w:rsidR="1839E0F8">
          <w:t xml:space="preserve">™ </w:t>
        </w:r>
        <w:r w:rsidRPr="63FEDF93">
          <w:rPr>
            <w:rStyle w:val="Hyperlink"/>
          </w:rPr>
          <w:t>1150 blowing agents</w:t>
        </w:r>
      </w:hyperlink>
      <w:r>
        <w:t xml:space="preserve"> from Chemours</w:t>
      </w:r>
      <w:r w:rsidR="382743C8">
        <w:t>,</w:t>
      </w:r>
      <w:r w:rsidR="53CA3BC7">
        <w:t xml:space="preserve"> </w:t>
      </w:r>
      <w:r w:rsidR="1839E0F8">
        <w:t>a global chemistry company</w:t>
      </w:r>
      <w:r w:rsidR="382743C8">
        <w:t>,</w:t>
      </w:r>
      <w:r w:rsidR="1839E0F8">
        <w:t xml:space="preserve"> </w:t>
      </w:r>
      <w:r>
        <w:t>DABCO</w:t>
      </w:r>
      <w:r w:rsidRPr="63FEDF93">
        <w:rPr>
          <w:rFonts w:cs="Lucida Sans Unicode"/>
        </w:rPr>
        <w:t>®</w:t>
      </w:r>
      <w:r>
        <w:t xml:space="preserve"> PM</w:t>
      </w:r>
      <w:r w:rsidR="403589B8">
        <w:t xml:space="preserve"> </w:t>
      </w:r>
      <w:r>
        <w:t>301 improves thermal performance and increases efficiency in SPF systems</w:t>
      </w:r>
      <w:r w:rsidR="4A63C262">
        <w:t>.</w:t>
      </w:r>
    </w:p>
    <w:p w14:paraId="53C08AD9" w14:textId="77777777" w:rsidR="006D4421" w:rsidRPr="002B7A8D" w:rsidRDefault="006D4421" w:rsidP="006D4421"/>
    <w:p w14:paraId="1C9B76EF" w14:textId="5D57A46B" w:rsidR="006D4421" w:rsidRPr="002B7A8D" w:rsidRDefault="00411E70" w:rsidP="006D4421">
      <w:r>
        <w:t xml:space="preserve">SPF is one of the most efficient modern insulation materials driving energy savings in buildings due to its low thermal conductivity and its ability to </w:t>
      </w:r>
      <w:r w:rsidR="00A878DB">
        <w:t xml:space="preserve">prevent </w:t>
      </w:r>
      <w:r>
        <w:t>heat leakages</w:t>
      </w:r>
      <w:r w:rsidR="00A878DB">
        <w:t xml:space="preserve"> that can be further advanced by the new product combination</w:t>
      </w:r>
      <w:r>
        <w:t xml:space="preserve">. </w:t>
      </w:r>
      <w:r w:rsidR="006D4421">
        <w:t>Additionally,</w:t>
      </w:r>
      <w:r w:rsidR="00BA555F">
        <w:t xml:space="preserve"> compared to traditional hydrofluorocarbon (HFC) blowing agents</w:t>
      </w:r>
      <w:r w:rsidR="00E8518F">
        <w:t>,</w:t>
      </w:r>
      <w:r w:rsidR="00055BCC">
        <w:t xml:space="preserve"> </w:t>
      </w:r>
      <w:r w:rsidR="006D4421">
        <w:t>Chemours</w:t>
      </w:r>
      <w:r w:rsidR="00BA555F">
        <w:t xml:space="preserve">’ </w:t>
      </w:r>
      <w:proofErr w:type="spellStart"/>
      <w:r w:rsidR="00BA555F">
        <w:t>Opteon</w:t>
      </w:r>
      <w:proofErr w:type="spellEnd"/>
      <w:r w:rsidR="00BA555F">
        <w:t xml:space="preserve">™ </w:t>
      </w:r>
      <w:proofErr w:type="spellStart"/>
      <w:r w:rsidR="006D4421">
        <w:t>hydrofluoroolefin</w:t>
      </w:r>
      <w:proofErr w:type="spellEnd"/>
      <w:r w:rsidR="006D4421">
        <w:t xml:space="preserve"> (HFO) blowing agents offer a significant reduction in global warming potential (GWP)</w:t>
      </w:r>
      <w:r w:rsidR="00A878DB">
        <w:t xml:space="preserve"> to optimize end-of life contribution of SPF</w:t>
      </w:r>
      <w:r w:rsidR="00055BCC">
        <w:t>.</w:t>
      </w:r>
      <w:r w:rsidR="006D4421">
        <w:t xml:space="preserve"> </w:t>
      </w:r>
      <w:r w:rsidR="00F6684F">
        <w:t xml:space="preserve">For example, </w:t>
      </w:r>
      <w:proofErr w:type="spellStart"/>
      <w:r w:rsidR="004F2030">
        <w:t>Opteon</w:t>
      </w:r>
      <w:proofErr w:type="spellEnd"/>
      <w:r w:rsidR="004F2030">
        <w:t xml:space="preserve">™ 1150 has </w:t>
      </w:r>
      <w:r w:rsidR="00310F95">
        <w:t>an</w:t>
      </w:r>
      <w:r w:rsidR="004F2030">
        <w:t xml:space="preserve"> </w:t>
      </w:r>
      <w:r w:rsidR="11C9143C">
        <w:t>ultra-</w:t>
      </w:r>
      <w:r w:rsidR="004F2030">
        <w:t xml:space="preserve">low GWP of </w:t>
      </w:r>
      <w:r w:rsidR="00233A87">
        <w:t>16, according to the World Meteorological Organization’s (WMO), 2018 Scientific Assessment of Ozone Depletion Research and Monitoring Project*</w:t>
      </w:r>
      <w:r w:rsidR="004F2030">
        <w:t>, which is 100 times lower than traditional HFC blowing agents.</w:t>
      </w:r>
    </w:p>
    <w:p w14:paraId="132E68F9" w14:textId="77777777" w:rsidR="006D4421" w:rsidRPr="002B7A8D" w:rsidRDefault="006D4421" w:rsidP="006D4421"/>
    <w:p w14:paraId="767DCA22" w14:textId="0DFA2686" w:rsidR="006D4421" w:rsidRPr="002B7A8D" w:rsidRDefault="006D4421" w:rsidP="006D4421">
      <w:r w:rsidRPr="002B7A8D">
        <w:t xml:space="preserve">“The need to reduce the GWP footprint and </w:t>
      </w:r>
      <w:r w:rsidR="007222E3" w:rsidRPr="002B7A8D">
        <w:t xml:space="preserve">ozone depleting </w:t>
      </w:r>
      <w:r w:rsidRPr="002B7A8D">
        <w:t xml:space="preserve">building emissions, while at the same time maintaining blowing agent compatibilization for SPF systems, requires innovative tools to help the industry best optimize new HFO blowing agents,” said </w:t>
      </w:r>
      <w:r w:rsidR="00A73375" w:rsidRPr="002B7A8D">
        <w:t xml:space="preserve">Christian </w:t>
      </w:r>
      <w:r w:rsidR="00324B18" w:rsidRPr="002B7A8D">
        <w:t xml:space="preserve">Eilbracht, </w:t>
      </w:r>
      <w:r w:rsidR="00245405" w:rsidRPr="002B7A8D">
        <w:t>h</w:t>
      </w:r>
      <w:r w:rsidR="00324B18" w:rsidRPr="002B7A8D">
        <w:t xml:space="preserve">ead of </w:t>
      </w:r>
      <w:r w:rsidR="00245405" w:rsidRPr="002B7A8D">
        <w:t xml:space="preserve">the polyurethane insulation business at </w:t>
      </w:r>
      <w:r w:rsidR="00324B18" w:rsidRPr="002B7A8D">
        <w:t>Evonik</w:t>
      </w:r>
      <w:r w:rsidRPr="002B7A8D">
        <w:t xml:space="preserve">. </w:t>
      </w:r>
    </w:p>
    <w:p w14:paraId="52C06499" w14:textId="77777777" w:rsidR="006D4421" w:rsidRPr="002B7A8D" w:rsidRDefault="006D4421" w:rsidP="006D4421">
      <w:pPr>
        <w:rPr>
          <w:szCs w:val="22"/>
        </w:rPr>
      </w:pPr>
    </w:p>
    <w:p w14:paraId="39E0314D" w14:textId="2F871A7B" w:rsidR="006D4421" w:rsidRPr="002B7A8D" w:rsidRDefault="4B2E4EA6" w:rsidP="00233A87">
      <w:pPr>
        <w:pStyle w:val="Kommentartext"/>
        <w:rPr>
          <w:sz w:val="22"/>
          <w:szCs w:val="22"/>
        </w:rPr>
      </w:pPr>
      <w:r w:rsidRPr="63FEDF93">
        <w:rPr>
          <w:sz w:val="22"/>
          <w:szCs w:val="22"/>
        </w:rPr>
        <w:t>“DABCO</w:t>
      </w:r>
      <w:r w:rsidRPr="63FEDF93">
        <w:rPr>
          <w:rFonts w:cs="Lucida Sans Unicode"/>
          <w:sz w:val="22"/>
          <w:szCs w:val="22"/>
        </w:rPr>
        <w:t>®</w:t>
      </w:r>
      <w:r w:rsidRPr="63FEDF93">
        <w:rPr>
          <w:sz w:val="22"/>
          <w:szCs w:val="22"/>
        </w:rPr>
        <w:t xml:space="preserve"> PM</w:t>
      </w:r>
      <w:r w:rsidR="069763EE" w:rsidRPr="63FEDF93">
        <w:rPr>
          <w:sz w:val="22"/>
          <w:szCs w:val="22"/>
        </w:rPr>
        <w:t xml:space="preserve"> </w:t>
      </w:r>
      <w:r w:rsidRPr="63FEDF93">
        <w:rPr>
          <w:sz w:val="22"/>
          <w:szCs w:val="22"/>
        </w:rPr>
        <w:t xml:space="preserve">301 significantly increases the efficiency and drives the thermal performance of our </w:t>
      </w:r>
      <w:proofErr w:type="spellStart"/>
      <w:r w:rsidRPr="63FEDF93">
        <w:rPr>
          <w:sz w:val="22"/>
          <w:szCs w:val="22"/>
        </w:rPr>
        <w:t>Opteon</w:t>
      </w:r>
      <w:proofErr w:type="spellEnd"/>
      <w:r w:rsidRPr="63FEDF93">
        <w:rPr>
          <w:sz w:val="22"/>
          <w:szCs w:val="22"/>
        </w:rPr>
        <w:t xml:space="preserve">™ 1100 and </w:t>
      </w:r>
      <w:proofErr w:type="spellStart"/>
      <w:r w:rsidR="53A5CE5A" w:rsidRPr="63FEDF93">
        <w:rPr>
          <w:sz w:val="22"/>
          <w:szCs w:val="22"/>
        </w:rPr>
        <w:t>Opteon</w:t>
      </w:r>
      <w:proofErr w:type="spellEnd"/>
      <w:r w:rsidR="53A5CE5A" w:rsidRPr="63FEDF93">
        <w:rPr>
          <w:sz w:val="22"/>
          <w:szCs w:val="22"/>
        </w:rPr>
        <w:t xml:space="preserve">™ </w:t>
      </w:r>
      <w:r w:rsidRPr="63FEDF93">
        <w:rPr>
          <w:sz w:val="22"/>
          <w:szCs w:val="22"/>
        </w:rPr>
        <w:t>1150-based SPF systems</w:t>
      </w:r>
      <w:r w:rsidR="53A5CE5A" w:rsidRPr="63FEDF93">
        <w:rPr>
          <w:sz w:val="22"/>
          <w:szCs w:val="22"/>
        </w:rPr>
        <w:t xml:space="preserve">,” said </w:t>
      </w:r>
      <w:r w:rsidR="4CDCA72F" w:rsidRPr="63FEDF93">
        <w:rPr>
          <w:rFonts w:eastAsia="Lucida Sans Unicode" w:cs="Lucida Sans Unicode"/>
          <w:sz w:val="22"/>
          <w:szCs w:val="22"/>
        </w:rPr>
        <w:t xml:space="preserve">Joseph </w:t>
      </w:r>
      <w:proofErr w:type="spellStart"/>
      <w:r w:rsidR="4CDCA72F" w:rsidRPr="63FEDF93">
        <w:rPr>
          <w:rFonts w:eastAsia="Lucida Sans Unicode" w:cs="Lucida Sans Unicode"/>
          <w:sz w:val="22"/>
          <w:szCs w:val="22"/>
        </w:rPr>
        <w:t>Martinko</w:t>
      </w:r>
      <w:proofErr w:type="spellEnd"/>
      <w:r w:rsidR="4CDCA72F" w:rsidRPr="63FEDF93">
        <w:rPr>
          <w:rFonts w:eastAsia="Lucida Sans Unicode" w:cs="Lucida Sans Unicode"/>
          <w:sz w:val="22"/>
          <w:szCs w:val="22"/>
        </w:rPr>
        <w:t xml:space="preserve">, </w:t>
      </w:r>
      <w:r w:rsidR="00CB8261" w:rsidRPr="63FEDF93">
        <w:rPr>
          <w:rFonts w:eastAsia="Lucida Sans Unicode" w:cs="Lucida Sans Unicode"/>
          <w:sz w:val="22"/>
          <w:szCs w:val="22"/>
        </w:rPr>
        <w:t xml:space="preserve">Senior Business Director – Americas </w:t>
      </w:r>
      <w:r w:rsidR="4CDCA72F" w:rsidRPr="63FEDF93">
        <w:rPr>
          <w:rFonts w:eastAsia="Lucida Sans Unicode" w:cs="Lucida Sans Unicode"/>
          <w:sz w:val="22"/>
          <w:szCs w:val="22"/>
        </w:rPr>
        <w:t>for Thermal &amp; Specialized Solutions at Chemours</w:t>
      </w:r>
      <w:r w:rsidR="53A5CE5A" w:rsidRPr="63FEDF93">
        <w:rPr>
          <w:sz w:val="22"/>
          <w:szCs w:val="22"/>
        </w:rPr>
        <w:t>.</w:t>
      </w:r>
      <w:r w:rsidRPr="63FEDF93">
        <w:rPr>
          <w:sz w:val="22"/>
          <w:szCs w:val="22"/>
        </w:rPr>
        <w:t xml:space="preserve"> </w:t>
      </w:r>
      <w:r w:rsidR="53A5CE5A" w:rsidRPr="63FEDF93">
        <w:rPr>
          <w:sz w:val="22"/>
          <w:szCs w:val="22"/>
        </w:rPr>
        <w:t>“</w:t>
      </w:r>
      <w:r w:rsidR="2ED69F05" w:rsidRPr="63FEDF93">
        <w:rPr>
          <w:sz w:val="22"/>
          <w:szCs w:val="22"/>
        </w:rPr>
        <w:t>Our portfolio of low GWP, non-flammable foam blowing agents made with HFO technology offer high performance insulation and thermal resistance in foam blowing applications to help our customers achieve the product reliability they demand with sustainable and energy efficient products.</w:t>
      </w:r>
      <w:r w:rsidRPr="63FEDF93">
        <w:rPr>
          <w:sz w:val="22"/>
          <w:szCs w:val="22"/>
        </w:rPr>
        <w:t xml:space="preserve">” </w:t>
      </w:r>
    </w:p>
    <w:p w14:paraId="7A099FEA" w14:textId="77777777" w:rsidR="006D4421" w:rsidRPr="002B7A8D" w:rsidRDefault="006D4421" w:rsidP="006D4421"/>
    <w:p w14:paraId="715835D5" w14:textId="0509CE6A" w:rsidR="00A73375" w:rsidRPr="002B7A8D" w:rsidRDefault="006D4421" w:rsidP="00A73375">
      <w:r w:rsidRPr="002B7A8D">
        <w:t xml:space="preserve">“We’ve developed a strong product portfolio for the SPF market over several decades and have been at the forefront in enabling many blowing agent technology transitions,” </w:t>
      </w:r>
      <w:r w:rsidR="00A73375" w:rsidRPr="002B7A8D">
        <w:t xml:space="preserve">said </w:t>
      </w:r>
      <w:r w:rsidR="002436BA">
        <w:t>Matthew Aldag</w:t>
      </w:r>
      <w:r w:rsidR="00A73375" w:rsidRPr="002B7A8D">
        <w:t xml:space="preserve">, Vice President Americas, Evonik Comfort &amp; Insulation. </w:t>
      </w:r>
    </w:p>
    <w:p w14:paraId="5E48CD9D" w14:textId="756B69CC" w:rsidR="006D4421" w:rsidRPr="002B7A8D" w:rsidRDefault="006D4421" w:rsidP="006D4421">
      <w:r w:rsidRPr="002B7A8D">
        <w:t xml:space="preserve">“We will continue to innovate and work with forward-thinking partners like Chemours to drive and develop performance solutions that support this fourth-generation blowing agent change and reduce the GWP of HFOs.” </w:t>
      </w:r>
    </w:p>
    <w:p w14:paraId="2A04F8BF" w14:textId="77777777" w:rsidR="006D4421" w:rsidRPr="002B7A8D" w:rsidRDefault="006D4421" w:rsidP="006D4421"/>
    <w:p w14:paraId="1BC782C4" w14:textId="4F3A480E" w:rsidR="006D4421" w:rsidRPr="002B7A8D" w:rsidRDefault="006D4421" w:rsidP="006E28A1">
      <w:r w:rsidRPr="002B7A8D">
        <w:t>DABCO® PM</w:t>
      </w:r>
      <w:r w:rsidR="00E30663" w:rsidRPr="002B7A8D">
        <w:t xml:space="preserve"> </w:t>
      </w:r>
      <w:r w:rsidRPr="002B7A8D">
        <w:t xml:space="preserve">301 </w:t>
      </w:r>
      <w:r w:rsidR="00760D17" w:rsidRPr="002B7A8D">
        <w:t xml:space="preserve">is </w:t>
      </w:r>
      <w:proofErr w:type="spellStart"/>
      <w:r w:rsidR="00760D17" w:rsidRPr="002B7A8D">
        <w:t>nonflammable</w:t>
      </w:r>
      <w:proofErr w:type="spellEnd"/>
      <w:r w:rsidR="00760D17" w:rsidRPr="002B7A8D">
        <w:t xml:space="preserve"> and </w:t>
      </w:r>
      <w:r w:rsidRPr="002B7A8D">
        <w:t>offers a reduction in the required use level of the blowing agent while maintaining foam physical properties.</w:t>
      </w:r>
      <w:r w:rsidR="00C8719C" w:rsidRPr="002B7A8D">
        <w:t xml:space="preserve"> </w:t>
      </w:r>
      <w:r w:rsidR="00981008" w:rsidRPr="002B7A8D">
        <w:t>B</w:t>
      </w:r>
      <w:r w:rsidRPr="002B7A8D">
        <w:t>enefits of using DABCO® PM</w:t>
      </w:r>
      <w:r w:rsidR="00E30663" w:rsidRPr="002B7A8D">
        <w:t xml:space="preserve"> </w:t>
      </w:r>
      <w:r w:rsidRPr="002B7A8D">
        <w:t xml:space="preserve">301 with </w:t>
      </w:r>
      <w:proofErr w:type="spellStart"/>
      <w:r w:rsidRPr="002B7A8D">
        <w:t>Opteon</w:t>
      </w:r>
      <w:proofErr w:type="spellEnd"/>
      <w:r w:rsidRPr="002B7A8D">
        <w:t xml:space="preserve">™ 1100 and </w:t>
      </w:r>
      <w:proofErr w:type="spellStart"/>
      <w:r w:rsidR="006C7859" w:rsidRPr="002B7A8D">
        <w:t>Opteon</w:t>
      </w:r>
      <w:proofErr w:type="spellEnd"/>
      <w:r w:rsidR="006C7859" w:rsidRPr="002B7A8D">
        <w:t xml:space="preserve">™ </w:t>
      </w:r>
      <w:r w:rsidRPr="002B7A8D">
        <w:t>1150 blowing agents include:</w:t>
      </w:r>
    </w:p>
    <w:p w14:paraId="4FF068B4" w14:textId="77777777" w:rsidR="006D4421" w:rsidRPr="002B7A8D" w:rsidRDefault="006D4421" w:rsidP="006D4421">
      <w:pPr>
        <w:rPr>
          <w:sz w:val="20"/>
          <w:szCs w:val="20"/>
        </w:rPr>
      </w:pPr>
    </w:p>
    <w:p w14:paraId="54ED9084" w14:textId="2612BF49" w:rsidR="006D4421" w:rsidRPr="002B7A8D" w:rsidRDefault="008641EF" w:rsidP="006D4421">
      <w:pPr>
        <w:pStyle w:val="Listenabsatz"/>
        <w:numPr>
          <w:ilvl w:val="0"/>
          <w:numId w:val="39"/>
        </w:numPr>
      </w:pPr>
      <w:r w:rsidRPr="002B7A8D">
        <w:t>s</w:t>
      </w:r>
      <w:r w:rsidR="006D4421" w:rsidRPr="002B7A8D">
        <w:t xml:space="preserve">olubilizes blowing agent and suppresses vapor pressure of </w:t>
      </w:r>
      <w:r w:rsidR="00A53041" w:rsidRPr="002B7A8D">
        <w:t xml:space="preserve">the </w:t>
      </w:r>
      <w:r w:rsidR="006D4421" w:rsidRPr="002B7A8D">
        <w:t xml:space="preserve">resin </w:t>
      </w:r>
    </w:p>
    <w:p w14:paraId="38CDEA9A" w14:textId="3747F62A" w:rsidR="006D4421" w:rsidRPr="002B7A8D" w:rsidRDefault="008641EF" w:rsidP="006D4421">
      <w:pPr>
        <w:pStyle w:val="Listenabsatz"/>
        <w:numPr>
          <w:ilvl w:val="0"/>
          <w:numId w:val="39"/>
        </w:numPr>
      </w:pPr>
      <w:r w:rsidRPr="002B7A8D">
        <w:t>r</w:t>
      </w:r>
      <w:r w:rsidR="006D4421" w:rsidRPr="002B7A8D">
        <w:t xml:space="preserve">educes </w:t>
      </w:r>
      <w:r w:rsidR="00981008" w:rsidRPr="002B7A8D">
        <w:t>p</w:t>
      </w:r>
      <w:r w:rsidR="006D4421" w:rsidRPr="002B7A8D">
        <w:t xml:space="preserve">olyol viscosity </w:t>
      </w:r>
    </w:p>
    <w:p w14:paraId="55D73DAD" w14:textId="30B2E789" w:rsidR="00981008" w:rsidRPr="002B7A8D" w:rsidRDefault="00981008" w:rsidP="006D4421">
      <w:pPr>
        <w:pStyle w:val="Listenabsatz"/>
        <w:numPr>
          <w:ilvl w:val="0"/>
          <w:numId w:val="39"/>
        </w:numPr>
      </w:pPr>
      <w:r w:rsidRPr="002B7A8D">
        <w:t>improves spray yields</w:t>
      </w:r>
    </w:p>
    <w:p w14:paraId="4EADD6D5" w14:textId="46F332A0" w:rsidR="006D4421" w:rsidRPr="002B7A8D" w:rsidRDefault="008641EF" w:rsidP="006D4421">
      <w:pPr>
        <w:pStyle w:val="Listenabsatz"/>
        <w:numPr>
          <w:ilvl w:val="0"/>
          <w:numId w:val="39"/>
        </w:numPr>
        <w:rPr>
          <w:strike/>
        </w:rPr>
      </w:pPr>
      <w:r w:rsidRPr="002B7A8D">
        <w:t>e</w:t>
      </w:r>
      <w:r w:rsidR="006D4421" w:rsidRPr="002B7A8D">
        <w:t xml:space="preserve">nhances foam thermal performance </w:t>
      </w:r>
    </w:p>
    <w:p w14:paraId="7E178EC1" w14:textId="05757D88" w:rsidR="006D4421" w:rsidRPr="002B7A8D" w:rsidRDefault="00B55F69" w:rsidP="006D4421">
      <w:pPr>
        <w:pStyle w:val="Listenabsatz"/>
        <w:numPr>
          <w:ilvl w:val="0"/>
          <w:numId w:val="39"/>
        </w:numPr>
      </w:pPr>
      <w:r w:rsidRPr="002B7A8D">
        <w:t>produces</w:t>
      </w:r>
      <w:r w:rsidR="006D4421" w:rsidRPr="002B7A8D">
        <w:t xml:space="preserve"> fine, uniform cells </w:t>
      </w:r>
    </w:p>
    <w:p w14:paraId="68CC7919" w14:textId="77777777" w:rsidR="006D4421" w:rsidRPr="002B7A8D" w:rsidRDefault="006D4421" w:rsidP="006D4421"/>
    <w:p w14:paraId="61410F3C" w14:textId="5BD9872F" w:rsidR="00DC31DF" w:rsidRPr="002B7A8D" w:rsidRDefault="00DC31DF" w:rsidP="00DC31DF">
      <w:pPr>
        <w:pStyle w:val="StandardWeb"/>
        <w:rPr>
          <w:rFonts w:cs="Lucida Sans Unicode"/>
          <w:szCs w:val="22"/>
        </w:rPr>
      </w:pPr>
      <w:r w:rsidRPr="002B7A8D">
        <w:rPr>
          <w:rFonts w:cs="Lucida Sans Unicode"/>
          <w:szCs w:val="22"/>
        </w:rPr>
        <w:t xml:space="preserve">For more details about </w:t>
      </w:r>
      <w:r w:rsidR="006840E1" w:rsidRPr="002B7A8D">
        <w:rPr>
          <w:rFonts w:cs="Lucida Sans Unicode"/>
          <w:szCs w:val="22"/>
        </w:rPr>
        <w:t xml:space="preserve">all </w:t>
      </w:r>
      <w:r w:rsidR="0008691B" w:rsidRPr="002B7A8D">
        <w:rPr>
          <w:rFonts w:cs="Lucida Sans Unicode"/>
          <w:szCs w:val="22"/>
        </w:rPr>
        <w:t xml:space="preserve">Evonik’s </w:t>
      </w:r>
      <w:r w:rsidRPr="002B7A8D">
        <w:rPr>
          <w:rFonts w:cs="Lucida Sans Unicode"/>
          <w:szCs w:val="22"/>
        </w:rPr>
        <w:t>solutions for the PU industry please visit</w:t>
      </w:r>
      <w:r w:rsidR="0008691B" w:rsidRPr="002B7A8D">
        <w:rPr>
          <w:rFonts w:cs="Lucida Sans Unicode"/>
          <w:szCs w:val="22"/>
        </w:rPr>
        <w:t xml:space="preserve"> our</w:t>
      </w:r>
      <w:r w:rsidR="00245405" w:rsidRPr="002B7A8D">
        <w:rPr>
          <w:rFonts w:cs="Lucida Sans Unicode"/>
          <w:szCs w:val="22"/>
        </w:rPr>
        <w:t>:</w:t>
      </w:r>
    </w:p>
    <w:p w14:paraId="355CFE54" w14:textId="77777777" w:rsidR="00DC31DF" w:rsidRPr="002B7A8D" w:rsidRDefault="00DC31DF" w:rsidP="00DC31DF">
      <w:pPr>
        <w:pStyle w:val="StandardWeb"/>
        <w:rPr>
          <w:lang w:val="en-US"/>
        </w:rPr>
      </w:pPr>
    </w:p>
    <w:p w14:paraId="0CB48A42" w14:textId="105D88EF" w:rsidR="004F6AC8" w:rsidRPr="002B7A8D" w:rsidRDefault="00DC31DF" w:rsidP="003E5B18">
      <w:pPr>
        <w:pStyle w:val="Listenabsatz"/>
        <w:numPr>
          <w:ilvl w:val="0"/>
          <w:numId w:val="39"/>
        </w:numPr>
      </w:pPr>
      <w:r w:rsidRPr="002B7A8D">
        <w:t>digital customer portal “</w:t>
      </w:r>
      <w:proofErr w:type="spellStart"/>
      <w:r w:rsidR="002E65B2">
        <w:fldChar w:fldCharType="begin"/>
      </w:r>
      <w:r w:rsidR="002E65B2">
        <w:instrText xml:space="preserve"> HYPERLINK "https://explorepu.evonik.com/" \t "_blank" </w:instrText>
      </w:r>
      <w:r w:rsidR="002E65B2">
        <w:fldChar w:fldCharType="separate"/>
      </w:r>
      <w:r w:rsidRPr="002B7A8D">
        <w:t>ExplorePU</w:t>
      </w:r>
      <w:proofErr w:type="spellEnd"/>
      <w:r w:rsidR="002E65B2">
        <w:fldChar w:fldCharType="end"/>
      </w:r>
      <w:r w:rsidR="004532C6" w:rsidRPr="002B7A8D">
        <w:t>,</w:t>
      </w:r>
      <w:r w:rsidRPr="002B7A8D">
        <w:t>”</w:t>
      </w:r>
      <w:r w:rsidR="006E47AE" w:rsidRPr="002B7A8D">
        <w:t xml:space="preserve"> </w:t>
      </w:r>
      <w:r w:rsidR="00D831BB" w:rsidRPr="002B7A8D">
        <w:t xml:space="preserve">where you can </w:t>
      </w:r>
      <w:r w:rsidR="006E47AE" w:rsidRPr="002B7A8D">
        <w:t>find</w:t>
      </w:r>
      <w:r w:rsidR="006129D6" w:rsidRPr="002B7A8D">
        <w:t xml:space="preserve"> </w:t>
      </w:r>
      <w:r w:rsidR="006E47AE" w:rsidRPr="002B7A8D">
        <w:t xml:space="preserve">a </w:t>
      </w:r>
      <w:r w:rsidR="00D831BB" w:rsidRPr="002B7A8D">
        <w:t xml:space="preserve">webinar </w:t>
      </w:r>
      <w:r w:rsidR="00122F0E" w:rsidRPr="002B7A8D">
        <w:t>recording</w:t>
      </w:r>
      <w:r w:rsidR="00E30663" w:rsidRPr="002B7A8D">
        <w:t>;</w:t>
      </w:r>
      <w:r w:rsidR="00122F0E" w:rsidRPr="002B7A8D">
        <w:t xml:space="preserve"> </w:t>
      </w:r>
      <w:r w:rsidR="00E30663" w:rsidRPr="002B7A8D">
        <w:rPr>
          <w:i/>
          <w:iCs/>
        </w:rPr>
        <w:t>"</w:t>
      </w:r>
      <w:hyperlink r:id="rId13" w:history="1">
        <w:r w:rsidR="00E30663" w:rsidRPr="002B7A8D">
          <w:rPr>
            <w:rStyle w:val="Hyperlink"/>
            <w:i/>
            <w:iCs/>
          </w:rPr>
          <w:t xml:space="preserve">Enabling New Levels of Sustainability &amp; Energy Efficiency with </w:t>
        </w:r>
        <w:proofErr w:type="spellStart"/>
        <w:r w:rsidR="00E30663" w:rsidRPr="002B7A8D">
          <w:rPr>
            <w:rStyle w:val="Hyperlink"/>
            <w:i/>
            <w:iCs/>
          </w:rPr>
          <w:t>Opteon</w:t>
        </w:r>
        <w:proofErr w:type="spellEnd"/>
        <w:r w:rsidR="00E30663" w:rsidRPr="002B7A8D">
          <w:rPr>
            <w:rStyle w:val="Hyperlink"/>
            <w:i/>
            <w:iCs/>
          </w:rPr>
          <w:t>™ 1150 &amp; DABCO® PM 301</w:t>
        </w:r>
      </w:hyperlink>
      <w:r w:rsidR="00E30663" w:rsidRPr="002B7A8D">
        <w:rPr>
          <w:i/>
          <w:iCs/>
        </w:rPr>
        <w:t>”</w:t>
      </w:r>
      <w:r w:rsidR="00E30663" w:rsidRPr="002B7A8D">
        <w:t xml:space="preserve"> </w:t>
      </w:r>
      <w:r w:rsidR="00D831BB" w:rsidRPr="002B7A8D">
        <w:lastRenderedPageBreak/>
        <w:t xml:space="preserve">from Evonik and Chemours experts offering </w:t>
      </w:r>
      <w:r w:rsidR="00122F0E" w:rsidRPr="002B7A8D">
        <w:t xml:space="preserve">best practice </w:t>
      </w:r>
      <w:r w:rsidR="00D831BB" w:rsidRPr="002B7A8D">
        <w:t xml:space="preserve">for using </w:t>
      </w:r>
      <w:r w:rsidR="00122F0E" w:rsidRPr="002B7A8D">
        <w:t>these latest SPF</w:t>
      </w:r>
      <w:r w:rsidR="00D831BB" w:rsidRPr="002B7A8D">
        <w:t xml:space="preserve"> </w:t>
      </w:r>
      <w:r w:rsidR="00122F0E" w:rsidRPr="002B7A8D">
        <w:t>solutions</w:t>
      </w:r>
    </w:p>
    <w:p w14:paraId="0969A1F2" w14:textId="7DAD22CB" w:rsidR="006E28A1" w:rsidRPr="002B7A8D" w:rsidRDefault="00DC31DF" w:rsidP="006E28A1">
      <w:pPr>
        <w:pStyle w:val="Listenabsatz"/>
        <w:numPr>
          <w:ilvl w:val="0"/>
          <w:numId w:val="39"/>
        </w:numPr>
      </w:pPr>
      <w:r w:rsidRPr="002B7A8D">
        <w:t>LinkedIn channel “</w:t>
      </w:r>
      <w:hyperlink r:id="rId14" w:tgtFrame="_blank" w:history="1">
        <w:r w:rsidRPr="002B7A8D">
          <w:t>Evonik Polyurethane Additives</w:t>
        </w:r>
      </w:hyperlink>
      <w:r w:rsidRPr="002B7A8D">
        <w:t>”</w:t>
      </w:r>
    </w:p>
    <w:p w14:paraId="4E360209" w14:textId="05E40968" w:rsidR="00E13AC5" w:rsidRPr="002B7A8D" w:rsidRDefault="00E13AC5" w:rsidP="00054394">
      <w:pPr>
        <w:spacing w:line="220" w:lineRule="exact"/>
        <w:outlineLvl w:val="0"/>
        <w:rPr>
          <w:b/>
          <w:bCs/>
          <w:sz w:val="18"/>
          <w:szCs w:val="18"/>
        </w:rPr>
      </w:pPr>
    </w:p>
    <w:p w14:paraId="05D4C551" w14:textId="77777777" w:rsidR="006E28A1" w:rsidRPr="002B7A8D" w:rsidRDefault="006E28A1" w:rsidP="00054394">
      <w:pPr>
        <w:spacing w:line="220" w:lineRule="exact"/>
        <w:outlineLvl w:val="0"/>
        <w:rPr>
          <w:b/>
          <w:bCs/>
          <w:sz w:val="18"/>
          <w:szCs w:val="18"/>
        </w:rPr>
      </w:pPr>
    </w:p>
    <w:p w14:paraId="69582FC7" w14:textId="09EB1E27" w:rsidR="005747D1" w:rsidRPr="002B7A8D" w:rsidRDefault="00233A87" w:rsidP="002B7A8D">
      <w:pPr>
        <w:pStyle w:val="StandardWeb"/>
        <w:rPr>
          <w:b/>
          <w:bCs/>
          <w:sz w:val="16"/>
          <w:szCs w:val="16"/>
        </w:rPr>
      </w:pPr>
      <w:r w:rsidRPr="002B7A8D">
        <w:rPr>
          <w:rFonts w:cs="Lucida Sans Unicode"/>
          <w:sz w:val="16"/>
          <w:szCs w:val="16"/>
        </w:rPr>
        <w:t>*Report No. 58, 588 pp., Geneva, Switzerland, 2018. Available at: https://www.esrl.noaa.gov/csl/assessments/ozone/2018/.</w:t>
      </w:r>
    </w:p>
    <w:p w14:paraId="5812A029" w14:textId="77777777" w:rsidR="00233A87" w:rsidRPr="002B7A8D" w:rsidRDefault="00233A87" w:rsidP="00054394">
      <w:pPr>
        <w:spacing w:line="220" w:lineRule="exact"/>
        <w:outlineLvl w:val="0"/>
        <w:rPr>
          <w:b/>
          <w:bCs/>
          <w:sz w:val="18"/>
          <w:szCs w:val="18"/>
        </w:rPr>
      </w:pPr>
    </w:p>
    <w:p w14:paraId="0E3AEC35" w14:textId="1BF06236" w:rsidR="00054394" w:rsidRPr="002B7A8D" w:rsidRDefault="00233A87" w:rsidP="00054394">
      <w:pPr>
        <w:spacing w:line="220" w:lineRule="exact"/>
        <w:outlineLvl w:val="0"/>
        <w:rPr>
          <w:rFonts w:cs="Lucida Sans Unicode"/>
          <w:b/>
          <w:bCs/>
          <w:sz w:val="18"/>
          <w:szCs w:val="18"/>
          <w:lang w:val="en-US"/>
        </w:rPr>
      </w:pPr>
      <w:r w:rsidRPr="002B7A8D">
        <w:rPr>
          <w:b/>
          <w:bCs/>
          <w:sz w:val="18"/>
          <w:szCs w:val="18"/>
        </w:rPr>
        <w:t xml:space="preserve">About Evonik </w:t>
      </w:r>
      <w:r w:rsidR="00054394" w:rsidRPr="002B7A8D">
        <w:rPr>
          <w:b/>
          <w:bCs/>
          <w:sz w:val="18"/>
          <w:szCs w:val="18"/>
        </w:rPr>
        <w:t xml:space="preserve"> </w:t>
      </w:r>
    </w:p>
    <w:p w14:paraId="3C3600C4" w14:textId="77777777" w:rsidR="002E65B2" w:rsidRPr="002E65B2" w:rsidRDefault="002E65B2" w:rsidP="002E65B2">
      <w:pPr>
        <w:spacing w:line="220" w:lineRule="exact"/>
        <w:rPr>
          <w:sz w:val="18"/>
          <w:szCs w:val="18"/>
        </w:rPr>
      </w:pPr>
      <w:r w:rsidRPr="002E65B2">
        <w:rPr>
          <w:sz w:val="18"/>
          <w:szCs w:val="18"/>
        </w:rPr>
        <w:t xml:space="preserve">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  </w:t>
      </w:r>
    </w:p>
    <w:p w14:paraId="604C8300" w14:textId="63F145A2" w:rsidR="00767D3B" w:rsidRPr="002B7A8D" w:rsidRDefault="00767D3B" w:rsidP="002E65B2">
      <w:pPr>
        <w:spacing w:line="220" w:lineRule="exact"/>
        <w:rPr>
          <w:sz w:val="18"/>
          <w:szCs w:val="18"/>
        </w:rPr>
      </w:pPr>
    </w:p>
    <w:p w14:paraId="14ADD8D8" w14:textId="77777777" w:rsidR="009F6C23" w:rsidRPr="00E8518F" w:rsidRDefault="009F6C23" w:rsidP="00E8518F">
      <w:pPr>
        <w:tabs>
          <w:tab w:val="left" w:pos="3220"/>
        </w:tabs>
        <w:spacing w:line="220" w:lineRule="exact"/>
        <w:rPr>
          <w:rFonts w:cs="Lucida Sans Unicode"/>
          <w:b/>
          <w:bCs/>
          <w:sz w:val="18"/>
          <w:szCs w:val="18"/>
        </w:rPr>
      </w:pPr>
      <w:r w:rsidRPr="00E8518F">
        <w:rPr>
          <w:rFonts w:cs="Lucida Sans Unicode"/>
          <w:b/>
          <w:bCs/>
          <w:sz w:val="18"/>
          <w:szCs w:val="18"/>
        </w:rPr>
        <w:t>About The Chemours Company</w:t>
      </w:r>
    </w:p>
    <w:p w14:paraId="2011E035" w14:textId="75741A96" w:rsidR="006945BC" w:rsidRPr="00E8518F" w:rsidRDefault="006945BC" w:rsidP="00E8518F">
      <w:pPr>
        <w:pStyle w:val="KeinLeerraum"/>
        <w:spacing w:line="220" w:lineRule="exact"/>
        <w:rPr>
          <w:rFonts w:ascii="Lucida Sans Unicode" w:hAnsi="Lucida Sans Unicode" w:cs="Lucida Sans Unicode"/>
          <w:sz w:val="18"/>
          <w:szCs w:val="18"/>
        </w:rPr>
      </w:pPr>
      <w:r w:rsidRPr="75B8EDC3">
        <w:rPr>
          <w:rFonts w:ascii="Lucida Sans Unicode" w:hAnsi="Lucida Sans Unicode" w:cs="Lucida Sans Unicode"/>
          <w:sz w:val="18"/>
          <w:szCs w:val="18"/>
        </w:rPr>
        <w:t xml:space="preserve">The Chemours Company (NYSE: CC) is a global leader in Titanium Technologies, Thermal &amp; Specialized Solutions, and Advanced Performance Materials providing its customers with solutions in a wide range of industries with market-defining products, application expertise and chemistry-based innovations. We deliver customized solutions with a wide range of industrial and specialty chemicals products for markets, including coatings, plastics, refrigeration and air conditioning, transportation, </w:t>
      </w:r>
      <w:proofErr w:type="gramStart"/>
      <w:r w:rsidRPr="75B8EDC3">
        <w:rPr>
          <w:rFonts w:ascii="Lucida Sans Unicode" w:hAnsi="Lucida Sans Unicode" w:cs="Lucida Sans Unicode"/>
          <w:sz w:val="18"/>
          <w:szCs w:val="18"/>
        </w:rPr>
        <w:t>semiconductor</w:t>
      </w:r>
      <w:proofErr w:type="gramEnd"/>
      <w:r w:rsidRPr="75B8EDC3">
        <w:rPr>
          <w:rFonts w:ascii="Lucida Sans Unicode" w:hAnsi="Lucida Sans Unicode" w:cs="Lucida Sans Unicode"/>
          <w:sz w:val="18"/>
          <w:szCs w:val="18"/>
        </w:rPr>
        <w:t xml:space="preserve"> and consumer electronics, general industrial, and oil and gas. Our flagship products are sold under prominent brands such as </w:t>
      </w:r>
      <w:proofErr w:type="spellStart"/>
      <w:r w:rsidRPr="75B8EDC3">
        <w:rPr>
          <w:rFonts w:ascii="Lucida Sans Unicode" w:hAnsi="Lucida Sans Unicode" w:cs="Lucida Sans Unicode"/>
          <w:sz w:val="18"/>
          <w:szCs w:val="18"/>
        </w:rPr>
        <w:t>Ti</w:t>
      </w:r>
      <w:proofErr w:type="spellEnd"/>
      <w:r w:rsidRPr="75B8EDC3">
        <w:rPr>
          <w:rFonts w:ascii="Lucida Sans Unicode" w:hAnsi="Lucida Sans Unicode" w:cs="Lucida Sans Unicode"/>
          <w:sz w:val="18"/>
          <w:szCs w:val="18"/>
        </w:rPr>
        <w:t xml:space="preserve">-Pure™, </w:t>
      </w:r>
      <w:proofErr w:type="spellStart"/>
      <w:r w:rsidRPr="75B8EDC3">
        <w:rPr>
          <w:rFonts w:ascii="Lucida Sans Unicode" w:hAnsi="Lucida Sans Unicode" w:cs="Lucida Sans Unicode"/>
          <w:sz w:val="18"/>
          <w:szCs w:val="18"/>
        </w:rPr>
        <w:t>Opteon</w:t>
      </w:r>
      <w:proofErr w:type="spellEnd"/>
      <w:r w:rsidRPr="75B8EDC3">
        <w:rPr>
          <w:rFonts w:ascii="Lucida Sans Unicode" w:hAnsi="Lucida Sans Unicode" w:cs="Lucida Sans Unicode"/>
          <w:sz w:val="18"/>
          <w:szCs w:val="18"/>
        </w:rPr>
        <w:t xml:space="preserve">™, Freon™, Teflon™, Viton™, </w:t>
      </w:r>
      <w:proofErr w:type="spellStart"/>
      <w:r w:rsidRPr="75B8EDC3">
        <w:rPr>
          <w:rFonts w:ascii="Lucida Sans Unicode" w:hAnsi="Lucida Sans Unicode" w:cs="Lucida Sans Unicode"/>
          <w:sz w:val="18"/>
          <w:szCs w:val="18"/>
        </w:rPr>
        <w:t>Nafion</w:t>
      </w:r>
      <w:proofErr w:type="spellEnd"/>
      <w:r w:rsidRPr="75B8EDC3">
        <w:rPr>
          <w:rFonts w:ascii="Lucida Sans Unicode" w:hAnsi="Lucida Sans Unicode" w:cs="Lucida Sans Unicode"/>
          <w:sz w:val="18"/>
          <w:szCs w:val="18"/>
        </w:rPr>
        <w:t xml:space="preserve">™, and </w:t>
      </w:r>
      <w:proofErr w:type="spellStart"/>
      <w:r w:rsidRPr="75B8EDC3">
        <w:rPr>
          <w:rFonts w:ascii="Lucida Sans Unicode" w:hAnsi="Lucida Sans Unicode" w:cs="Lucida Sans Unicode"/>
          <w:sz w:val="18"/>
          <w:szCs w:val="18"/>
        </w:rPr>
        <w:t>Krytox</w:t>
      </w:r>
      <w:proofErr w:type="spellEnd"/>
      <w:r w:rsidRPr="75B8EDC3">
        <w:rPr>
          <w:rFonts w:ascii="Lucida Sans Unicode" w:hAnsi="Lucida Sans Unicode" w:cs="Lucida Sans Unicode"/>
          <w:sz w:val="18"/>
          <w:szCs w:val="18"/>
        </w:rPr>
        <w:t>™. The company has approximately 6,</w:t>
      </w:r>
      <w:r w:rsidR="00E8518F" w:rsidRPr="75B8EDC3">
        <w:rPr>
          <w:rFonts w:ascii="Lucida Sans Unicode" w:hAnsi="Lucida Sans Unicode" w:cs="Lucida Sans Unicode"/>
          <w:sz w:val="18"/>
          <w:szCs w:val="18"/>
        </w:rPr>
        <w:t xml:space="preserve">600 </w:t>
      </w:r>
      <w:r w:rsidRPr="75B8EDC3">
        <w:rPr>
          <w:rFonts w:ascii="Lucida Sans Unicode" w:hAnsi="Lucida Sans Unicode" w:cs="Lucida Sans Unicode"/>
          <w:sz w:val="18"/>
          <w:szCs w:val="18"/>
        </w:rPr>
        <w:t xml:space="preserve">employees and 29 manufacturing sites serving approximately </w:t>
      </w:r>
      <w:r w:rsidR="00E8518F" w:rsidRPr="75B8EDC3">
        <w:rPr>
          <w:rFonts w:ascii="Lucida Sans Unicode" w:hAnsi="Lucida Sans Unicode" w:cs="Lucida Sans Unicode"/>
          <w:sz w:val="18"/>
          <w:szCs w:val="18"/>
        </w:rPr>
        <w:t>2</w:t>
      </w:r>
      <w:r w:rsidRPr="75B8EDC3">
        <w:rPr>
          <w:rFonts w:ascii="Lucida Sans Unicode" w:hAnsi="Lucida Sans Unicode" w:cs="Lucida Sans Unicode"/>
          <w:sz w:val="18"/>
          <w:szCs w:val="18"/>
        </w:rPr>
        <w:t>,</w:t>
      </w:r>
      <w:r w:rsidR="00E8518F" w:rsidRPr="75B8EDC3">
        <w:rPr>
          <w:rFonts w:ascii="Lucida Sans Unicode" w:hAnsi="Lucida Sans Unicode" w:cs="Lucida Sans Unicode"/>
          <w:sz w:val="18"/>
          <w:szCs w:val="18"/>
        </w:rPr>
        <w:t xml:space="preserve">900 </w:t>
      </w:r>
      <w:r w:rsidRPr="75B8EDC3">
        <w:rPr>
          <w:rFonts w:ascii="Lucida Sans Unicode" w:hAnsi="Lucida Sans Unicode" w:cs="Lucida Sans Unicode"/>
          <w:sz w:val="18"/>
          <w:szCs w:val="18"/>
        </w:rPr>
        <w:t>customers in approximately 120 countries. Chemours is headquartered in Wilmington, Delaware and is listed on the NYSE under the symbol CC.</w:t>
      </w:r>
    </w:p>
    <w:p w14:paraId="68D326D2" w14:textId="77777777" w:rsidR="006945BC" w:rsidRPr="00E8518F" w:rsidRDefault="006945BC" w:rsidP="00E8518F">
      <w:pPr>
        <w:pStyle w:val="KeinLeerraum"/>
        <w:spacing w:line="220" w:lineRule="exact"/>
        <w:ind w:left="360"/>
        <w:rPr>
          <w:rFonts w:ascii="Lucida Sans Unicode" w:hAnsi="Lucida Sans Unicode" w:cs="Lucida Sans Unicode"/>
          <w:sz w:val="18"/>
          <w:szCs w:val="18"/>
        </w:rPr>
      </w:pPr>
    </w:p>
    <w:p w14:paraId="078530C4" w14:textId="77777777" w:rsidR="006945BC" w:rsidRPr="00E8518F" w:rsidRDefault="006945BC" w:rsidP="00E8518F">
      <w:pPr>
        <w:pStyle w:val="KeinLeerraum"/>
        <w:spacing w:line="220" w:lineRule="exact"/>
        <w:rPr>
          <w:rFonts w:ascii="Lucida Sans Unicode" w:hAnsi="Lucida Sans Unicode" w:cs="Lucida Sans Unicode"/>
          <w:sz w:val="18"/>
          <w:szCs w:val="18"/>
        </w:rPr>
      </w:pPr>
      <w:r w:rsidRPr="00E8518F">
        <w:rPr>
          <w:rFonts w:ascii="Lucida Sans Unicode" w:hAnsi="Lucida Sans Unicode" w:cs="Lucida Sans Unicode"/>
          <w:sz w:val="18"/>
          <w:szCs w:val="18"/>
        </w:rPr>
        <w:t>For more information, we invite you to visit </w:t>
      </w:r>
      <w:hyperlink r:id="rId15" w:tgtFrame="_blank" w:history="1">
        <w:r w:rsidRPr="00E8518F">
          <w:rPr>
            <w:rStyle w:val="Hyperlink"/>
            <w:rFonts w:ascii="Lucida Sans Unicode" w:hAnsi="Lucida Sans Unicode" w:cs="Lucida Sans Unicode"/>
            <w:sz w:val="18"/>
            <w:szCs w:val="18"/>
          </w:rPr>
          <w:t>chemours.com</w:t>
        </w:r>
      </w:hyperlink>
      <w:r w:rsidRPr="00E8518F">
        <w:rPr>
          <w:rFonts w:ascii="Lucida Sans Unicode" w:hAnsi="Lucida Sans Unicode" w:cs="Lucida Sans Unicode"/>
          <w:sz w:val="18"/>
          <w:szCs w:val="18"/>
        </w:rPr>
        <w:t> or follow us on Twitter </w:t>
      </w:r>
      <w:hyperlink r:id="rId16" w:tgtFrame="_blank" w:history="1">
        <w:r w:rsidRPr="00E8518F">
          <w:rPr>
            <w:rStyle w:val="Hyperlink"/>
            <w:rFonts w:ascii="Lucida Sans Unicode" w:hAnsi="Lucida Sans Unicode" w:cs="Lucida Sans Unicode"/>
            <w:color w:val="4F81BD" w:themeColor="accent1"/>
            <w:sz w:val="18"/>
            <w:szCs w:val="18"/>
          </w:rPr>
          <w:t>@Chemours</w:t>
        </w:r>
      </w:hyperlink>
      <w:r w:rsidRPr="00E8518F">
        <w:rPr>
          <w:rFonts w:ascii="Lucida Sans Unicode" w:hAnsi="Lucida Sans Unicode" w:cs="Lucida Sans Unicode"/>
          <w:color w:val="4F81BD" w:themeColor="accent1"/>
          <w:sz w:val="18"/>
          <w:szCs w:val="18"/>
        </w:rPr>
        <w:t> </w:t>
      </w:r>
      <w:r w:rsidRPr="00E8518F">
        <w:rPr>
          <w:rFonts w:ascii="Lucida Sans Unicode" w:hAnsi="Lucida Sans Unicode" w:cs="Lucida Sans Unicode"/>
          <w:sz w:val="18"/>
          <w:szCs w:val="18"/>
        </w:rPr>
        <w:t>or </w:t>
      </w:r>
      <w:hyperlink r:id="rId17" w:tgtFrame="_blank" w:history="1">
        <w:r w:rsidRPr="00E8518F">
          <w:rPr>
            <w:rStyle w:val="Hyperlink"/>
            <w:rFonts w:ascii="Lucida Sans Unicode" w:hAnsi="Lucida Sans Unicode" w:cs="Lucida Sans Unicode"/>
            <w:color w:val="4F81BD" w:themeColor="accent1"/>
            <w:sz w:val="18"/>
            <w:szCs w:val="18"/>
          </w:rPr>
          <w:t>LinkedIn</w:t>
        </w:r>
      </w:hyperlink>
      <w:r w:rsidRPr="00E8518F">
        <w:rPr>
          <w:rFonts w:ascii="Lucida Sans Unicode" w:hAnsi="Lucida Sans Unicode" w:cs="Lucida Sans Unicode"/>
          <w:sz w:val="18"/>
          <w:szCs w:val="18"/>
        </w:rPr>
        <w:t>. </w:t>
      </w:r>
    </w:p>
    <w:p w14:paraId="409568CB" w14:textId="77777777" w:rsidR="009F6C23" w:rsidRPr="002B7A8D" w:rsidRDefault="009F6C23" w:rsidP="009F6C23">
      <w:pPr>
        <w:tabs>
          <w:tab w:val="left" w:pos="3220"/>
        </w:tabs>
        <w:rPr>
          <w:rFonts w:ascii="Arial" w:hAnsi="Arial" w:cs="Arial"/>
          <w:b/>
          <w:bCs/>
          <w:color w:val="F79646" w:themeColor="accent6"/>
          <w:sz w:val="20"/>
          <w:szCs w:val="20"/>
        </w:rPr>
      </w:pPr>
    </w:p>
    <w:p w14:paraId="41275B79" w14:textId="77777777" w:rsidR="00054394" w:rsidRPr="002B7A8D" w:rsidRDefault="00054394" w:rsidP="00054394">
      <w:pPr>
        <w:spacing w:line="220" w:lineRule="exact"/>
        <w:outlineLvl w:val="0"/>
        <w:rPr>
          <w:rFonts w:cs="Lucida Sans Unicode"/>
          <w:b/>
          <w:bCs/>
          <w:sz w:val="18"/>
          <w:szCs w:val="18"/>
          <w:lang w:val="en-US"/>
        </w:rPr>
      </w:pPr>
      <w:r w:rsidRPr="002B7A8D">
        <w:rPr>
          <w:b/>
          <w:bCs/>
          <w:sz w:val="18"/>
          <w:szCs w:val="18"/>
          <w:lang w:val="en-US"/>
        </w:rPr>
        <w:t>Disclaimer</w:t>
      </w:r>
    </w:p>
    <w:p w14:paraId="1DED0601" w14:textId="77777777" w:rsidR="00054394" w:rsidRPr="00C8719C" w:rsidRDefault="00054394" w:rsidP="00054394">
      <w:pPr>
        <w:spacing w:line="220" w:lineRule="exact"/>
        <w:rPr>
          <w:rFonts w:cs="Lucida Sans Unicode"/>
          <w:sz w:val="18"/>
          <w:szCs w:val="18"/>
        </w:rPr>
      </w:pPr>
      <w:r w:rsidRPr="002B7A8D">
        <w:rPr>
          <w:sz w:val="18"/>
          <w:szCs w:val="18"/>
        </w:rPr>
        <w:t xml:space="preserve">In so far as forecasts or expectations are expressed in this press release or where our statements concern the future, these forecasts, </w:t>
      </w:r>
      <w:proofErr w:type="gramStart"/>
      <w:r w:rsidRPr="002B7A8D">
        <w:rPr>
          <w:sz w:val="18"/>
          <w:szCs w:val="18"/>
        </w:rPr>
        <w:t>expectations</w:t>
      </w:r>
      <w:proofErr w:type="gramEnd"/>
      <w:r w:rsidRPr="002B7A8D">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0C0E0F" w14:textId="77777777" w:rsidR="00054394" w:rsidRPr="00C8719C" w:rsidRDefault="00054394" w:rsidP="00054394">
      <w:pPr>
        <w:spacing w:line="220" w:lineRule="exact"/>
        <w:outlineLvl w:val="0"/>
        <w:rPr>
          <w:rFonts w:cs="Lucida Sans Unicode"/>
          <w:sz w:val="18"/>
          <w:szCs w:val="18"/>
        </w:rPr>
      </w:pPr>
    </w:p>
    <w:p w14:paraId="48AF9898" w14:textId="76B28210" w:rsidR="004F1918" w:rsidRPr="00C8719C" w:rsidRDefault="004F1918" w:rsidP="00B64EAD">
      <w:pPr>
        <w:spacing w:line="220" w:lineRule="exact"/>
        <w:outlineLvl w:val="0"/>
        <w:rPr>
          <w:rFonts w:cs="Lucida Sans Unicode"/>
          <w:sz w:val="18"/>
          <w:szCs w:val="18"/>
        </w:rPr>
      </w:pPr>
    </w:p>
    <w:sectPr w:rsidR="004F1918" w:rsidRPr="00C8719C" w:rsidSect="0011087E">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200C" w14:textId="77777777" w:rsidR="00400420" w:rsidRDefault="00400420" w:rsidP="00FD1184">
      <w:r>
        <w:separator/>
      </w:r>
    </w:p>
  </w:endnote>
  <w:endnote w:type="continuationSeparator" w:id="0">
    <w:p w14:paraId="7681C0DA" w14:textId="77777777" w:rsidR="00400420" w:rsidRDefault="00400420" w:rsidP="00FD1184">
      <w:r>
        <w:continuationSeparator/>
      </w:r>
    </w:p>
  </w:endnote>
  <w:endnote w:type="continuationNotice" w:id="1">
    <w:p w14:paraId="3024120E" w14:textId="77777777" w:rsidR="006B501E" w:rsidRDefault="006B50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BCA5" w14:textId="77777777" w:rsidR="009B18E1" w:rsidRDefault="009B18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2EE1B5A6" w:rsidR="0027516E" w:rsidRDefault="0027516E">
    <w:pPr>
      <w:pStyle w:val="Fuzeile"/>
    </w:pPr>
  </w:p>
  <w:p w14:paraId="48AF98A1" w14:textId="77777777" w:rsidR="0027516E" w:rsidRDefault="0027516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27516E" w:rsidRDefault="0027516E" w:rsidP="00316EC0">
    <w:pPr>
      <w:pStyle w:val="Fuzeile"/>
    </w:pPr>
  </w:p>
  <w:p w14:paraId="48AF98A4" w14:textId="77777777" w:rsidR="0027516E" w:rsidRPr="005225EC" w:rsidRDefault="0027516E"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63FF" w14:textId="77777777" w:rsidR="00400420" w:rsidRDefault="00400420" w:rsidP="00FD1184">
      <w:r>
        <w:separator/>
      </w:r>
    </w:p>
  </w:footnote>
  <w:footnote w:type="continuationSeparator" w:id="0">
    <w:p w14:paraId="61039CC5" w14:textId="77777777" w:rsidR="00400420" w:rsidRDefault="00400420" w:rsidP="00FD1184">
      <w:r>
        <w:continuationSeparator/>
      </w:r>
    </w:p>
  </w:footnote>
  <w:footnote w:type="continuationNotice" w:id="1">
    <w:p w14:paraId="5D974283" w14:textId="77777777" w:rsidR="006B501E" w:rsidRDefault="006B50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CEDB" w14:textId="77777777" w:rsidR="009B18E1" w:rsidRDefault="009B18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27516E" w:rsidRPr="003F4CD0" w:rsidRDefault="0027516E"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27516E" w:rsidRPr="003F4CD0" w:rsidRDefault="0027516E">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A71F22"/>
    <w:multiLevelType w:val="hybridMultilevel"/>
    <w:tmpl w:val="2BD8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6531B"/>
    <w:multiLevelType w:val="hybridMultilevel"/>
    <w:tmpl w:val="5EB48198"/>
    <w:lvl w:ilvl="0" w:tplc="88D6EDA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E52E1"/>
    <w:multiLevelType w:val="multilevel"/>
    <w:tmpl w:val="791EFAA8"/>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9017197">
    <w:abstractNumId w:val="9"/>
  </w:num>
  <w:num w:numId="2" w16cid:durableId="1502431674">
    <w:abstractNumId w:val="7"/>
  </w:num>
  <w:num w:numId="3" w16cid:durableId="756293350">
    <w:abstractNumId w:val="6"/>
  </w:num>
  <w:num w:numId="4" w16cid:durableId="1362973317">
    <w:abstractNumId w:val="5"/>
  </w:num>
  <w:num w:numId="5" w16cid:durableId="1753090233">
    <w:abstractNumId w:val="4"/>
  </w:num>
  <w:num w:numId="6" w16cid:durableId="852231687">
    <w:abstractNumId w:val="8"/>
  </w:num>
  <w:num w:numId="7" w16cid:durableId="783504536">
    <w:abstractNumId w:val="3"/>
  </w:num>
  <w:num w:numId="8" w16cid:durableId="900336564">
    <w:abstractNumId w:val="2"/>
  </w:num>
  <w:num w:numId="9" w16cid:durableId="1078946512">
    <w:abstractNumId w:val="1"/>
  </w:num>
  <w:num w:numId="10" w16cid:durableId="1512450635">
    <w:abstractNumId w:val="0"/>
  </w:num>
  <w:num w:numId="11" w16cid:durableId="1193491968">
    <w:abstractNumId w:val="12"/>
  </w:num>
  <w:num w:numId="12" w16cid:durableId="1556812422">
    <w:abstractNumId w:val="15"/>
  </w:num>
  <w:num w:numId="13" w16cid:durableId="196740260">
    <w:abstractNumId w:val="13"/>
  </w:num>
  <w:num w:numId="14" w16cid:durableId="1829251399">
    <w:abstractNumId w:val="10"/>
  </w:num>
  <w:num w:numId="15" w16cid:durableId="1243686448">
    <w:abstractNumId w:val="24"/>
  </w:num>
  <w:num w:numId="16" w16cid:durableId="559095106">
    <w:abstractNumId w:val="22"/>
  </w:num>
  <w:num w:numId="17" w16cid:durableId="828709365">
    <w:abstractNumId w:val="11"/>
  </w:num>
  <w:num w:numId="18" w16cid:durableId="1887058898">
    <w:abstractNumId w:val="12"/>
  </w:num>
  <w:num w:numId="19" w16cid:durableId="964311189">
    <w:abstractNumId w:val="15"/>
  </w:num>
  <w:num w:numId="20" w16cid:durableId="1291087655">
    <w:abstractNumId w:val="13"/>
  </w:num>
  <w:num w:numId="21" w16cid:durableId="1610350795">
    <w:abstractNumId w:val="9"/>
  </w:num>
  <w:num w:numId="22" w16cid:durableId="692725741">
    <w:abstractNumId w:val="7"/>
  </w:num>
  <w:num w:numId="23" w16cid:durableId="1854030142">
    <w:abstractNumId w:val="6"/>
  </w:num>
  <w:num w:numId="24" w16cid:durableId="220873934">
    <w:abstractNumId w:val="5"/>
  </w:num>
  <w:num w:numId="25" w16cid:durableId="1519615065">
    <w:abstractNumId w:val="4"/>
  </w:num>
  <w:num w:numId="26" w16cid:durableId="1814787325">
    <w:abstractNumId w:val="8"/>
  </w:num>
  <w:num w:numId="27" w16cid:durableId="724523639">
    <w:abstractNumId w:val="3"/>
  </w:num>
  <w:num w:numId="28" w16cid:durableId="1236475803">
    <w:abstractNumId w:val="2"/>
  </w:num>
  <w:num w:numId="29" w16cid:durableId="1149663364">
    <w:abstractNumId w:val="1"/>
  </w:num>
  <w:num w:numId="30" w16cid:durableId="950358950">
    <w:abstractNumId w:val="0"/>
  </w:num>
  <w:num w:numId="31" w16cid:durableId="1650162139">
    <w:abstractNumId w:val="10"/>
  </w:num>
  <w:num w:numId="32" w16cid:durableId="311762582">
    <w:abstractNumId w:val="18"/>
  </w:num>
  <w:num w:numId="33" w16cid:durableId="345643746">
    <w:abstractNumId w:val="19"/>
  </w:num>
  <w:num w:numId="34" w16cid:durableId="808521653">
    <w:abstractNumId w:val="21"/>
  </w:num>
  <w:num w:numId="35" w16cid:durableId="1285035666">
    <w:abstractNumId w:val="16"/>
  </w:num>
  <w:num w:numId="36" w16cid:durableId="1055154452">
    <w:abstractNumId w:val="17"/>
  </w:num>
  <w:num w:numId="37" w16cid:durableId="1415391851">
    <w:abstractNumId w:val="23"/>
  </w:num>
  <w:num w:numId="38" w16cid:durableId="1806122864">
    <w:abstractNumId w:val="20"/>
  </w:num>
  <w:num w:numId="39" w16cid:durableId="1479568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zsDQ1M7AwMTc0NDNV0lEKTi0uzszPAykwrgUAUlSr2CwAAAA="/>
  </w:docVars>
  <w:rsids>
    <w:rsidRoot w:val="005C5615"/>
    <w:rsid w:val="00001B74"/>
    <w:rsid w:val="00002B84"/>
    <w:rsid w:val="00007459"/>
    <w:rsid w:val="00013722"/>
    <w:rsid w:val="000150A4"/>
    <w:rsid w:val="000163B7"/>
    <w:rsid w:val="00020EC3"/>
    <w:rsid w:val="00022AB3"/>
    <w:rsid w:val="000262E1"/>
    <w:rsid w:val="00027155"/>
    <w:rsid w:val="00027E1D"/>
    <w:rsid w:val="00034410"/>
    <w:rsid w:val="00035360"/>
    <w:rsid w:val="000400C5"/>
    <w:rsid w:val="00043020"/>
    <w:rsid w:val="0004555D"/>
    <w:rsid w:val="00045C85"/>
    <w:rsid w:val="00046C72"/>
    <w:rsid w:val="00047E57"/>
    <w:rsid w:val="00051DAA"/>
    <w:rsid w:val="00054394"/>
    <w:rsid w:val="000547A1"/>
    <w:rsid w:val="00054C66"/>
    <w:rsid w:val="00054FBB"/>
    <w:rsid w:val="00055BCC"/>
    <w:rsid w:val="00056CAD"/>
    <w:rsid w:val="000621DD"/>
    <w:rsid w:val="00065F30"/>
    <w:rsid w:val="0006606D"/>
    <w:rsid w:val="000709AC"/>
    <w:rsid w:val="0007116D"/>
    <w:rsid w:val="0007297D"/>
    <w:rsid w:val="000731CF"/>
    <w:rsid w:val="00073D5A"/>
    <w:rsid w:val="00074D30"/>
    <w:rsid w:val="00080584"/>
    <w:rsid w:val="00080CB2"/>
    <w:rsid w:val="00084555"/>
    <w:rsid w:val="00086556"/>
    <w:rsid w:val="0008691B"/>
    <w:rsid w:val="00092011"/>
    <w:rsid w:val="000925E0"/>
    <w:rsid w:val="00092F83"/>
    <w:rsid w:val="000A0DDB"/>
    <w:rsid w:val="000A4BC8"/>
    <w:rsid w:val="000A530B"/>
    <w:rsid w:val="000B0237"/>
    <w:rsid w:val="000B0946"/>
    <w:rsid w:val="000B491F"/>
    <w:rsid w:val="000B4D73"/>
    <w:rsid w:val="000C5C1C"/>
    <w:rsid w:val="000D081A"/>
    <w:rsid w:val="000D1DD8"/>
    <w:rsid w:val="000D6BC0"/>
    <w:rsid w:val="000D6E5B"/>
    <w:rsid w:val="000D7DF9"/>
    <w:rsid w:val="000D7E77"/>
    <w:rsid w:val="000E06AB"/>
    <w:rsid w:val="000E2184"/>
    <w:rsid w:val="000E2BAE"/>
    <w:rsid w:val="000E4506"/>
    <w:rsid w:val="000E7A04"/>
    <w:rsid w:val="000F70A3"/>
    <w:rsid w:val="000F7816"/>
    <w:rsid w:val="00101941"/>
    <w:rsid w:val="00103837"/>
    <w:rsid w:val="00107C39"/>
    <w:rsid w:val="0011087E"/>
    <w:rsid w:val="001127F7"/>
    <w:rsid w:val="00122F0E"/>
    <w:rsid w:val="001243DE"/>
    <w:rsid w:val="00124443"/>
    <w:rsid w:val="00126049"/>
    <w:rsid w:val="00132CEA"/>
    <w:rsid w:val="00136B7D"/>
    <w:rsid w:val="00140499"/>
    <w:rsid w:val="0014135A"/>
    <w:rsid w:val="001414BF"/>
    <w:rsid w:val="0014346F"/>
    <w:rsid w:val="001542CA"/>
    <w:rsid w:val="001551E6"/>
    <w:rsid w:val="00157FD0"/>
    <w:rsid w:val="00162B4B"/>
    <w:rsid w:val="001631AE"/>
    <w:rsid w:val="001631E8"/>
    <w:rsid w:val="00165932"/>
    <w:rsid w:val="00166485"/>
    <w:rsid w:val="00173391"/>
    <w:rsid w:val="0017414F"/>
    <w:rsid w:val="001752E6"/>
    <w:rsid w:val="00177B81"/>
    <w:rsid w:val="00180482"/>
    <w:rsid w:val="00180941"/>
    <w:rsid w:val="00180DC0"/>
    <w:rsid w:val="001837C2"/>
    <w:rsid w:val="00183F73"/>
    <w:rsid w:val="00185B8E"/>
    <w:rsid w:val="00190351"/>
    <w:rsid w:val="00191490"/>
    <w:rsid w:val="00191AC3"/>
    <w:rsid w:val="00191B6A"/>
    <w:rsid w:val="001936C1"/>
    <w:rsid w:val="00193E3F"/>
    <w:rsid w:val="00194637"/>
    <w:rsid w:val="00195A3D"/>
    <w:rsid w:val="00195DC1"/>
    <w:rsid w:val="00196518"/>
    <w:rsid w:val="001A268E"/>
    <w:rsid w:val="001A68CE"/>
    <w:rsid w:val="001B2BC8"/>
    <w:rsid w:val="001B44A1"/>
    <w:rsid w:val="001B4779"/>
    <w:rsid w:val="001B6B01"/>
    <w:rsid w:val="001C0EAD"/>
    <w:rsid w:val="001C5296"/>
    <w:rsid w:val="001D0DAB"/>
    <w:rsid w:val="001D17E7"/>
    <w:rsid w:val="001D4770"/>
    <w:rsid w:val="001D7109"/>
    <w:rsid w:val="001E3DA8"/>
    <w:rsid w:val="001E51CA"/>
    <w:rsid w:val="001E5E99"/>
    <w:rsid w:val="001F2B7F"/>
    <w:rsid w:val="001F3611"/>
    <w:rsid w:val="001F7C26"/>
    <w:rsid w:val="00217034"/>
    <w:rsid w:val="00221C32"/>
    <w:rsid w:val="00230DFB"/>
    <w:rsid w:val="00233A87"/>
    <w:rsid w:val="00234462"/>
    <w:rsid w:val="002401A4"/>
    <w:rsid w:val="00241B78"/>
    <w:rsid w:val="00242720"/>
    <w:rsid w:val="002427AA"/>
    <w:rsid w:val="00242E4D"/>
    <w:rsid w:val="0024351A"/>
    <w:rsid w:val="0024351E"/>
    <w:rsid w:val="002436BA"/>
    <w:rsid w:val="00245405"/>
    <w:rsid w:val="0025464C"/>
    <w:rsid w:val="00255D3D"/>
    <w:rsid w:val="0026000A"/>
    <w:rsid w:val="00260917"/>
    <w:rsid w:val="00263F0C"/>
    <w:rsid w:val="00270FDC"/>
    <w:rsid w:val="002731D6"/>
    <w:rsid w:val="0027516E"/>
    <w:rsid w:val="0027659F"/>
    <w:rsid w:val="00282748"/>
    <w:rsid w:val="00283CBE"/>
    <w:rsid w:val="00284ABF"/>
    <w:rsid w:val="00287090"/>
    <w:rsid w:val="00287122"/>
    <w:rsid w:val="00290A2B"/>
    <w:rsid w:val="00290F07"/>
    <w:rsid w:val="00291232"/>
    <w:rsid w:val="00295127"/>
    <w:rsid w:val="00295DB0"/>
    <w:rsid w:val="002A3233"/>
    <w:rsid w:val="002A3CB7"/>
    <w:rsid w:val="002A5575"/>
    <w:rsid w:val="002A600E"/>
    <w:rsid w:val="002B1589"/>
    <w:rsid w:val="002B27EE"/>
    <w:rsid w:val="002B5228"/>
    <w:rsid w:val="002B6293"/>
    <w:rsid w:val="002B645E"/>
    <w:rsid w:val="002B7A8D"/>
    <w:rsid w:val="002C0758"/>
    <w:rsid w:val="002C10C6"/>
    <w:rsid w:val="002C12A0"/>
    <w:rsid w:val="002C19D2"/>
    <w:rsid w:val="002C590E"/>
    <w:rsid w:val="002D206A"/>
    <w:rsid w:val="002D2996"/>
    <w:rsid w:val="002D2D60"/>
    <w:rsid w:val="002D4628"/>
    <w:rsid w:val="002D4E6A"/>
    <w:rsid w:val="002D51E8"/>
    <w:rsid w:val="002D5A5F"/>
    <w:rsid w:val="002D5CFA"/>
    <w:rsid w:val="002D5F0C"/>
    <w:rsid w:val="002E0211"/>
    <w:rsid w:val="002E15AE"/>
    <w:rsid w:val="002E1FB4"/>
    <w:rsid w:val="002E23A9"/>
    <w:rsid w:val="002E5E78"/>
    <w:rsid w:val="002E65B2"/>
    <w:rsid w:val="002F230E"/>
    <w:rsid w:val="002F364E"/>
    <w:rsid w:val="002F49B3"/>
    <w:rsid w:val="002F640F"/>
    <w:rsid w:val="002F6F88"/>
    <w:rsid w:val="002F75FE"/>
    <w:rsid w:val="002F7B00"/>
    <w:rsid w:val="00301998"/>
    <w:rsid w:val="003067D4"/>
    <w:rsid w:val="0031020E"/>
    <w:rsid w:val="00310B10"/>
    <w:rsid w:val="00310BD6"/>
    <w:rsid w:val="00310F95"/>
    <w:rsid w:val="003115BC"/>
    <w:rsid w:val="00315635"/>
    <w:rsid w:val="00315765"/>
    <w:rsid w:val="00316EC0"/>
    <w:rsid w:val="00317528"/>
    <w:rsid w:val="003175F7"/>
    <w:rsid w:val="00321245"/>
    <w:rsid w:val="003238FB"/>
    <w:rsid w:val="00324B18"/>
    <w:rsid w:val="0032560B"/>
    <w:rsid w:val="003260B0"/>
    <w:rsid w:val="00330AFA"/>
    <w:rsid w:val="00333E29"/>
    <w:rsid w:val="00341DF3"/>
    <w:rsid w:val="003449F7"/>
    <w:rsid w:val="00345B60"/>
    <w:rsid w:val="003508E4"/>
    <w:rsid w:val="00350AED"/>
    <w:rsid w:val="00351BF0"/>
    <w:rsid w:val="00362E0F"/>
    <w:rsid w:val="00363F30"/>
    <w:rsid w:val="00364D2E"/>
    <w:rsid w:val="00367974"/>
    <w:rsid w:val="003722F3"/>
    <w:rsid w:val="0037473C"/>
    <w:rsid w:val="00380845"/>
    <w:rsid w:val="00381204"/>
    <w:rsid w:val="00384C52"/>
    <w:rsid w:val="00385375"/>
    <w:rsid w:val="0039108E"/>
    <w:rsid w:val="00393384"/>
    <w:rsid w:val="0039360F"/>
    <w:rsid w:val="00395BC7"/>
    <w:rsid w:val="003969B7"/>
    <w:rsid w:val="00397F27"/>
    <w:rsid w:val="003A023D"/>
    <w:rsid w:val="003A2935"/>
    <w:rsid w:val="003A32D3"/>
    <w:rsid w:val="003B0019"/>
    <w:rsid w:val="003B16B7"/>
    <w:rsid w:val="003B1C26"/>
    <w:rsid w:val="003C00D2"/>
    <w:rsid w:val="003C0198"/>
    <w:rsid w:val="003C0DFE"/>
    <w:rsid w:val="003C59D4"/>
    <w:rsid w:val="003D6E84"/>
    <w:rsid w:val="003E17F0"/>
    <w:rsid w:val="003E4D56"/>
    <w:rsid w:val="003E5B18"/>
    <w:rsid w:val="003F0D28"/>
    <w:rsid w:val="003F2058"/>
    <w:rsid w:val="003F22FA"/>
    <w:rsid w:val="003F420E"/>
    <w:rsid w:val="003F4CD0"/>
    <w:rsid w:val="003F7EC0"/>
    <w:rsid w:val="00400420"/>
    <w:rsid w:val="004008A6"/>
    <w:rsid w:val="004016F5"/>
    <w:rsid w:val="00401757"/>
    <w:rsid w:val="00402A61"/>
    <w:rsid w:val="004030D2"/>
    <w:rsid w:val="00404696"/>
    <w:rsid w:val="00406FD0"/>
    <w:rsid w:val="00411E70"/>
    <w:rsid w:val="004146D3"/>
    <w:rsid w:val="00422338"/>
    <w:rsid w:val="00423D47"/>
    <w:rsid w:val="00423E71"/>
    <w:rsid w:val="00424F52"/>
    <w:rsid w:val="00432AD3"/>
    <w:rsid w:val="0043408F"/>
    <w:rsid w:val="00446263"/>
    <w:rsid w:val="004517DE"/>
    <w:rsid w:val="0045240E"/>
    <w:rsid w:val="004532C6"/>
    <w:rsid w:val="004534AD"/>
    <w:rsid w:val="004611F8"/>
    <w:rsid w:val="004633C8"/>
    <w:rsid w:val="00464856"/>
    <w:rsid w:val="00466876"/>
    <w:rsid w:val="00466F34"/>
    <w:rsid w:val="00470F87"/>
    <w:rsid w:val="00475BE7"/>
    <w:rsid w:val="00476F6F"/>
    <w:rsid w:val="00480245"/>
    <w:rsid w:val="0048125C"/>
    <w:rsid w:val="004820F9"/>
    <w:rsid w:val="00486462"/>
    <w:rsid w:val="004925EA"/>
    <w:rsid w:val="0049367A"/>
    <w:rsid w:val="004A17C4"/>
    <w:rsid w:val="004A19A9"/>
    <w:rsid w:val="004A2338"/>
    <w:rsid w:val="004A507E"/>
    <w:rsid w:val="004A5E45"/>
    <w:rsid w:val="004A61E7"/>
    <w:rsid w:val="004B11BA"/>
    <w:rsid w:val="004B3239"/>
    <w:rsid w:val="004B541A"/>
    <w:rsid w:val="004B63FD"/>
    <w:rsid w:val="004B719F"/>
    <w:rsid w:val="004C09D4"/>
    <w:rsid w:val="004C520C"/>
    <w:rsid w:val="004C5E53"/>
    <w:rsid w:val="004C672E"/>
    <w:rsid w:val="004C6772"/>
    <w:rsid w:val="004C7B9F"/>
    <w:rsid w:val="004D321D"/>
    <w:rsid w:val="004E04B2"/>
    <w:rsid w:val="004E1DCE"/>
    <w:rsid w:val="004E3505"/>
    <w:rsid w:val="004E4003"/>
    <w:rsid w:val="004F0B24"/>
    <w:rsid w:val="004F1444"/>
    <w:rsid w:val="004F1918"/>
    <w:rsid w:val="004F2030"/>
    <w:rsid w:val="004F3864"/>
    <w:rsid w:val="004F59E4"/>
    <w:rsid w:val="004F6AC8"/>
    <w:rsid w:val="0050223B"/>
    <w:rsid w:val="0050339C"/>
    <w:rsid w:val="0050442B"/>
    <w:rsid w:val="005126A6"/>
    <w:rsid w:val="00516C49"/>
    <w:rsid w:val="005225EC"/>
    <w:rsid w:val="00522881"/>
    <w:rsid w:val="005240CD"/>
    <w:rsid w:val="00536E02"/>
    <w:rsid w:val="00537A93"/>
    <w:rsid w:val="00540FDD"/>
    <w:rsid w:val="005454E2"/>
    <w:rsid w:val="0054625C"/>
    <w:rsid w:val="00546FDD"/>
    <w:rsid w:val="00552ADA"/>
    <w:rsid w:val="00552B74"/>
    <w:rsid w:val="005576F3"/>
    <w:rsid w:val="0056093C"/>
    <w:rsid w:val="00561CEA"/>
    <w:rsid w:val="00563C80"/>
    <w:rsid w:val="00563DDE"/>
    <w:rsid w:val="00571ACA"/>
    <w:rsid w:val="005747D1"/>
    <w:rsid w:val="005751FA"/>
    <w:rsid w:val="0057548A"/>
    <w:rsid w:val="00575882"/>
    <w:rsid w:val="0058084C"/>
    <w:rsid w:val="00582643"/>
    <w:rsid w:val="00582C0E"/>
    <w:rsid w:val="00583E3E"/>
    <w:rsid w:val="00587C52"/>
    <w:rsid w:val="00590AFF"/>
    <w:rsid w:val="0059120C"/>
    <w:rsid w:val="00596921"/>
    <w:rsid w:val="005A119C"/>
    <w:rsid w:val="005A1215"/>
    <w:rsid w:val="005A20AE"/>
    <w:rsid w:val="005A64C6"/>
    <w:rsid w:val="005A7010"/>
    <w:rsid w:val="005A73EC"/>
    <w:rsid w:val="005A7D03"/>
    <w:rsid w:val="005B3CE3"/>
    <w:rsid w:val="005B7299"/>
    <w:rsid w:val="005C03D7"/>
    <w:rsid w:val="005C22A8"/>
    <w:rsid w:val="005C2987"/>
    <w:rsid w:val="005C4044"/>
    <w:rsid w:val="005C5615"/>
    <w:rsid w:val="005C6CF8"/>
    <w:rsid w:val="005D11EB"/>
    <w:rsid w:val="005D2216"/>
    <w:rsid w:val="005E31C2"/>
    <w:rsid w:val="005E3211"/>
    <w:rsid w:val="005E3238"/>
    <w:rsid w:val="005E5378"/>
    <w:rsid w:val="005E6AE3"/>
    <w:rsid w:val="005E799F"/>
    <w:rsid w:val="005F234C"/>
    <w:rsid w:val="005F269D"/>
    <w:rsid w:val="005F50D9"/>
    <w:rsid w:val="0060031A"/>
    <w:rsid w:val="0060090D"/>
    <w:rsid w:val="00600A44"/>
    <w:rsid w:val="00600E86"/>
    <w:rsid w:val="00605C02"/>
    <w:rsid w:val="00606A38"/>
    <w:rsid w:val="0060779F"/>
    <w:rsid w:val="00611556"/>
    <w:rsid w:val="006117DD"/>
    <w:rsid w:val="006129D6"/>
    <w:rsid w:val="00613A2B"/>
    <w:rsid w:val="00614378"/>
    <w:rsid w:val="00626135"/>
    <w:rsid w:val="0063201E"/>
    <w:rsid w:val="00635F70"/>
    <w:rsid w:val="00636559"/>
    <w:rsid w:val="006453DA"/>
    <w:rsid w:val="00645F2F"/>
    <w:rsid w:val="00646256"/>
    <w:rsid w:val="006472B7"/>
    <w:rsid w:val="00650E27"/>
    <w:rsid w:val="0065294E"/>
    <w:rsid w:val="00652A75"/>
    <w:rsid w:val="00664987"/>
    <w:rsid w:val="006651E2"/>
    <w:rsid w:val="00666042"/>
    <w:rsid w:val="006662C3"/>
    <w:rsid w:val="00670754"/>
    <w:rsid w:val="00670F14"/>
    <w:rsid w:val="0068088A"/>
    <w:rsid w:val="006840E1"/>
    <w:rsid w:val="006844E5"/>
    <w:rsid w:val="00694168"/>
    <w:rsid w:val="006945BC"/>
    <w:rsid w:val="00697D54"/>
    <w:rsid w:val="006A002B"/>
    <w:rsid w:val="006A3302"/>
    <w:rsid w:val="006A4049"/>
    <w:rsid w:val="006A5214"/>
    <w:rsid w:val="006A581A"/>
    <w:rsid w:val="006A5A6B"/>
    <w:rsid w:val="006B3255"/>
    <w:rsid w:val="006B501E"/>
    <w:rsid w:val="006B6061"/>
    <w:rsid w:val="006C364E"/>
    <w:rsid w:val="006C6EA8"/>
    <w:rsid w:val="006C7859"/>
    <w:rsid w:val="006D2300"/>
    <w:rsid w:val="006D2C76"/>
    <w:rsid w:val="006D4421"/>
    <w:rsid w:val="006D601A"/>
    <w:rsid w:val="006E090A"/>
    <w:rsid w:val="006E0F0C"/>
    <w:rsid w:val="006E1634"/>
    <w:rsid w:val="006E28A1"/>
    <w:rsid w:val="006E2F15"/>
    <w:rsid w:val="006E434B"/>
    <w:rsid w:val="006E47AE"/>
    <w:rsid w:val="006F1459"/>
    <w:rsid w:val="006F3AB9"/>
    <w:rsid w:val="006F48B3"/>
    <w:rsid w:val="006F6C7E"/>
    <w:rsid w:val="00700251"/>
    <w:rsid w:val="007029CF"/>
    <w:rsid w:val="00704995"/>
    <w:rsid w:val="00704B8E"/>
    <w:rsid w:val="00717EDA"/>
    <w:rsid w:val="00720ADA"/>
    <w:rsid w:val="00721A2B"/>
    <w:rsid w:val="00721AF2"/>
    <w:rsid w:val="007222E3"/>
    <w:rsid w:val="0072366D"/>
    <w:rsid w:val="00723778"/>
    <w:rsid w:val="00731495"/>
    <w:rsid w:val="00736821"/>
    <w:rsid w:val="0074319A"/>
    <w:rsid w:val="00744FA6"/>
    <w:rsid w:val="00754217"/>
    <w:rsid w:val="00760D17"/>
    <w:rsid w:val="00763004"/>
    <w:rsid w:val="0076499F"/>
    <w:rsid w:val="00767D3B"/>
    <w:rsid w:val="00770879"/>
    <w:rsid w:val="00770B8A"/>
    <w:rsid w:val="007733D3"/>
    <w:rsid w:val="00775D2E"/>
    <w:rsid w:val="00775FAF"/>
    <w:rsid w:val="007767AB"/>
    <w:rsid w:val="0077682D"/>
    <w:rsid w:val="00777705"/>
    <w:rsid w:val="00777E8E"/>
    <w:rsid w:val="00784360"/>
    <w:rsid w:val="0078782A"/>
    <w:rsid w:val="00794959"/>
    <w:rsid w:val="00794D66"/>
    <w:rsid w:val="007A2C47"/>
    <w:rsid w:val="007B2447"/>
    <w:rsid w:val="007B39B4"/>
    <w:rsid w:val="007B3DCD"/>
    <w:rsid w:val="007B4845"/>
    <w:rsid w:val="007C1E2C"/>
    <w:rsid w:val="007C4857"/>
    <w:rsid w:val="007C7BE8"/>
    <w:rsid w:val="007E025C"/>
    <w:rsid w:val="007E5DA1"/>
    <w:rsid w:val="007E7394"/>
    <w:rsid w:val="007E7C76"/>
    <w:rsid w:val="007F1506"/>
    <w:rsid w:val="007F200A"/>
    <w:rsid w:val="007F3646"/>
    <w:rsid w:val="007F3B68"/>
    <w:rsid w:val="007F3D64"/>
    <w:rsid w:val="007F59C2"/>
    <w:rsid w:val="007F7820"/>
    <w:rsid w:val="00800AA9"/>
    <w:rsid w:val="00800B96"/>
    <w:rsid w:val="00807C57"/>
    <w:rsid w:val="008117E1"/>
    <w:rsid w:val="00812249"/>
    <w:rsid w:val="00813675"/>
    <w:rsid w:val="0081515B"/>
    <w:rsid w:val="00816BD2"/>
    <w:rsid w:val="00822339"/>
    <w:rsid w:val="00824FA0"/>
    <w:rsid w:val="00825D88"/>
    <w:rsid w:val="00830835"/>
    <w:rsid w:val="0083243D"/>
    <w:rsid w:val="008352AA"/>
    <w:rsid w:val="00836B9A"/>
    <w:rsid w:val="00837EDB"/>
    <w:rsid w:val="00840CD4"/>
    <w:rsid w:val="00840FE9"/>
    <w:rsid w:val="0084389E"/>
    <w:rsid w:val="00846A62"/>
    <w:rsid w:val="008476B4"/>
    <w:rsid w:val="00850197"/>
    <w:rsid w:val="0085156E"/>
    <w:rsid w:val="00855507"/>
    <w:rsid w:val="008555C0"/>
    <w:rsid w:val="008557AC"/>
    <w:rsid w:val="00856CAF"/>
    <w:rsid w:val="00860A6B"/>
    <w:rsid w:val="008641EF"/>
    <w:rsid w:val="0086552B"/>
    <w:rsid w:val="00880B22"/>
    <w:rsid w:val="0088508F"/>
    <w:rsid w:val="00885442"/>
    <w:rsid w:val="0089019A"/>
    <w:rsid w:val="00897078"/>
    <w:rsid w:val="0089763B"/>
    <w:rsid w:val="008A0669"/>
    <w:rsid w:val="008A0D35"/>
    <w:rsid w:val="008A2AE8"/>
    <w:rsid w:val="008A42CB"/>
    <w:rsid w:val="008A705C"/>
    <w:rsid w:val="008B03E0"/>
    <w:rsid w:val="008B4DF4"/>
    <w:rsid w:val="008B7AFE"/>
    <w:rsid w:val="008C00D3"/>
    <w:rsid w:val="008C0D1D"/>
    <w:rsid w:val="008C1488"/>
    <w:rsid w:val="008C16BE"/>
    <w:rsid w:val="008C52EF"/>
    <w:rsid w:val="008D0FB9"/>
    <w:rsid w:val="008D30DD"/>
    <w:rsid w:val="008E0518"/>
    <w:rsid w:val="008E1291"/>
    <w:rsid w:val="008E7921"/>
    <w:rsid w:val="008F31B9"/>
    <w:rsid w:val="008F49C5"/>
    <w:rsid w:val="00901E6A"/>
    <w:rsid w:val="00902696"/>
    <w:rsid w:val="0090621C"/>
    <w:rsid w:val="00906D5D"/>
    <w:rsid w:val="00916FA7"/>
    <w:rsid w:val="0092467A"/>
    <w:rsid w:val="00924C7E"/>
    <w:rsid w:val="00931569"/>
    <w:rsid w:val="00933611"/>
    <w:rsid w:val="00934022"/>
    <w:rsid w:val="00935881"/>
    <w:rsid w:val="00940C9A"/>
    <w:rsid w:val="009454A0"/>
    <w:rsid w:val="0094688C"/>
    <w:rsid w:val="00947547"/>
    <w:rsid w:val="009478AD"/>
    <w:rsid w:val="00950BC4"/>
    <w:rsid w:val="0095143C"/>
    <w:rsid w:val="00954060"/>
    <w:rsid w:val="009560C1"/>
    <w:rsid w:val="0096580D"/>
    <w:rsid w:val="00966112"/>
    <w:rsid w:val="009712F4"/>
    <w:rsid w:val="00971345"/>
    <w:rsid w:val="0097190E"/>
    <w:rsid w:val="00972915"/>
    <w:rsid w:val="00973E95"/>
    <w:rsid w:val="00975028"/>
    <w:rsid w:val="009752DC"/>
    <w:rsid w:val="0097547F"/>
    <w:rsid w:val="00976A5E"/>
    <w:rsid w:val="00977987"/>
    <w:rsid w:val="00981008"/>
    <w:rsid w:val="009810A3"/>
    <w:rsid w:val="009814C9"/>
    <w:rsid w:val="00981A1C"/>
    <w:rsid w:val="0098727A"/>
    <w:rsid w:val="009873FA"/>
    <w:rsid w:val="009928B3"/>
    <w:rsid w:val="00992E47"/>
    <w:rsid w:val="0099384E"/>
    <w:rsid w:val="0099667C"/>
    <w:rsid w:val="009A16A5"/>
    <w:rsid w:val="009A30A5"/>
    <w:rsid w:val="009A7CDC"/>
    <w:rsid w:val="009B027D"/>
    <w:rsid w:val="009B18E1"/>
    <w:rsid w:val="009B255C"/>
    <w:rsid w:val="009B61FB"/>
    <w:rsid w:val="009B67F9"/>
    <w:rsid w:val="009B710C"/>
    <w:rsid w:val="009C0CD3"/>
    <w:rsid w:val="009C2B65"/>
    <w:rsid w:val="009C2BC7"/>
    <w:rsid w:val="009C40DA"/>
    <w:rsid w:val="009C5F4B"/>
    <w:rsid w:val="009C609A"/>
    <w:rsid w:val="009C7676"/>
    <w:rsid w:val="009D331A"/>
    <w:rsid w:val="009D44E3"/>
    <w:rsid w:val="009D51E8"/>
    <w:rsid w:val="009E3B5B"/>
    <w:rsid w:val="009E4892"/>
    <w:rsid w:val="009E50ED"/>
    <w:rsid w:val="009E691F"/>
    <w:rsid w:val="009F6AA2"/>
    <w:rsid w:val="009F6C23"/>
    <w:rsid w:val="009F77D6"/>
    <w:rsid w:val="00A031E5"/>
    <w:rsid w:val="00A03207"/>
    <w:rsid w:val="00A0362D"/>
    <w:rsid w:val="00A041D8"/>
    <w:rsid w:val="00A10F12"/>
    <w:rsid w:val="00A13802"/>
    <w:rsid w:val="00A16154"/>
    <w:rsid w:val="00A239B4"/>
    <w:rsid w:val="00A30BD0"/>
    <w:rsid w:val="00A31B9A"/>
    <w:rsid w:val="00A333FB"/>
    <w:rsid w:val="00A34137"/>
    <w:rsid w:val="00A34E81"/>
    <w:rsid w:val="00A35E01"/>
    <w:rsid w:val="00A3644E"/>
    <w:rsid w:val="00A37420"/>
    <w:rsid w:val="00A375B5"/>
    <w:rsid w:val="00A410E2"/>
    <w:rsid w:val="00A41C88"/>
    <w:rsid w:val="00A525CB"/>
    <w:rsid w:val="00A52A3B"/>
    <w:rsid w:val="00A53041"/>
    <w:rsid w:val="00A53BEF"/>
    <w:rsid w:val="00A54F2A"/>
    <w:rsid w:val="00A562C7"/>
    <w:rsid w:val="00A57630"/>
    <w:rsid w:val="00A6018A"/>
    <w:rsid w:val="00A60CE5"/>
    <w:rsid w:val="00A6764A"/>
    <w:rsid w:val="00A70C5E"/>
    <w:rsid w:val="00A712B8"/>
    <w:rsid w:val="00A7175F"/>
    <w:rsid w:val="00A73375"/>
    <w:rsid w:val="00A759AE"/>
    <w:rsid w:val="00A77334"/>
    <w:rsid w:val="00A77AFE"/>
    <w:rsid w:val="00A77E32"/>
    <w:rsid w:val="00A804CC"/>
    <w:rsid w:val="00A81F2D"/>
    <w:rsid w:val="00A834AF"/>
    <w:rsid w:val="00A841E9"/>
    <w:rsid w:val="00A864B2"/>
    <w:rsid w:val="00A878DB"/>
    <w:rsid w:val="00A91DED"/>
    <w:rsid w:val="00A93C15"/>
    <w:rsid w:val="00A94EC5"/>
    <w:rsid w:val="00A95F0F"/>
    <w:rsid w:val="00A97CD7"/>
    <w:rsid w:val="00A97EAD"/>
    <w:rsid w:val="00AA15C6"/>
    <w:rsid w:val="00AA26D7"/>
    <w:rsid w:val="00AB18B3"/>
    <w:rsid w:val="00AB7C32"/>
    <w:rsid w:val="00AC03F3"/>
    <w:rsid w:val="00AC1BEE"/>
    <w:rsid w:val="00AC2209"/>
    <w:rsid w:val="00AC5C02"/>
    <w:rsid w:val="00AC7D97"/>
    <w:rsid w:val="00AD08A0"/>
    <w:rsid w:val="00AE071C"/>
    <w:rsid w:val="00AE0F55"/>
    <w:rsid w:val="00AE27FC"/>
    <w:rsid w:val="00AE3848"/>
    <w:rsid w:val="00AE4515"/>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3792D"/>
    <w:rsid w:val="00B434EF"/>
    <w:rsid w:val="00B45011"/>
    <w:rsid w:val="00B45ADB"/>
    <w:rsid w:val="00B46D3E"/>
    <w:rsid w:val="00B4795E"/>
    <w:rsid w:val="00B5060C"/>
    <w:rsid w:val="00B5137F"/>
    <w:rsid w:val="00B55F69"/>
    <w:rsid w:val="00B56705"/>
    <w:rsid w:val="00B56B3C"/>
    <w:rsid w:val="00B6028C"/>
    <w:rsid w:val="00B64EAD"/>
    <w:rsid w:val="00B656C6"/>
    <w:rsid w:val="00B75CA9"/>
    <w:rsid w:val="00B811DE"/>
    <w:rsid w:val="00B83DB9"/>
    <w:rsid w:val="00B861FB"/>
    <w:rsid w:val="00B86BC4"/>
    <w:rsid w:val="00B87E7B"/>
    <w:rsid w:val="00B91192"/>
    <w:rsid w:val="00B9317E"/>
    <w:rsid w:val="00B93819"/>
    <w:rsid w:val="00BA3CF4"/>
    <w:rsid w:val="00BA41A7"/>
    <w:rsid w:val="00BA4C6A"/>
    <w:rsid w:val="00BA555F"/>
    <w:rsid w:val="00BA584D"/>
    <w:rsid w:val="00BB1E73"/>
    <w:rsid w:val="00BB3386"/>
    <w:rsid w:val="00BB73EE"/>
    <w:rsid w:val="00BC1B97"/>
    <w:rsid w:val="00BC1D7E"/>
    <w:rsid w:val="00BC5225"/>
    <w:rsid w:val="00BD2E37"/>
    <w:rsid w:val="00BD4ED8"/>
    <w:rsid w:val="00BE1628"/>
    <w:rsid w:val="00BE41D6"/>
    <w:rsid w:val="00BF0B49"/>
    <w:rsid w:val="00BF0B9C"/>
    <w:rsid w:val="00BF2CEC"/>
    <w:rsid w:val="00BF30BC"/>
    <w:rsid w:val="00BF3C94"/>
    <w:rsid w:val="00BF4136"/>
    <w:rsid w:val="00BF70B0"/>
    <w:rsid w:val="00BF7733"/>
    <w:rsid w:val="00BF7A2A"/>
    <w:rsid w:val="00BF7C77"/>
    <w:rsid w:val="00C01BE7"/>
    <w:rsid w:val="00C0304B"/>
    <w:rsid w:val="00C034AB"/>
    <w:rsid w:val="00C100C6"/>
    <w:rsid w:val="00C10471"/>
    <w:rsid w:val="00C13A41"/>
    <w:rsid w:val="00C15A20"/>
    <w:rsid w:val="00C21FFE"/>
    <w:rsid w:val="00C2259A"/>
    <w:rsid w:val="00C242F2"/>
    <w:rsid w:val="00C251AD"/>
    <w:rsid w:val="00C27B68"/>
    <w:rsid w:val="00C310A2"/>
    <w:rsid w:val="00C31302"/>
    <w:rsid w:val="00C33407"/>
    <w:rsid w:val="00C36CCE"/>
    <w:rsid w:val="00C37157"/>
    <w:rsid w:val="00C4228E"/>
    <w:rsid w:val="00C4300F"/>
    <w:rsid w:val="00C44564"/>
    <w:rsid w:val="00C4687F"/>
    <w:rsid w:val="00C46B29"/>
    <w:rsid w:val="00C52425"/>
    <w:rsid w:val="00C55501"/>
    <w:rsid w:val="00C603D3"/>
    <w:rsid w:val="00C60F15"/>
    <w:rsid w:val="00C62342"/>
    <w:rsid w:val="00C66FF9"/>
    <w:rsid w:val="00C70351"/>
    <w:rsid w:val="00C75E83"/>
    <w:rsid w:val="00C769F8"/>
    <w:rsid w:val="00C831A2"/>
    <w:rsid w:val="00C8719C"/>
    <w:rsid w:val="00C91710"/>
    <w:rsid w:val="00C930F0"/>
    <w:rsid w:val="00C93C40"/>
    <w:rsid w:val="00C94042"/>
    <w:rsid w:val="00C96FAD"/>
    <w:rsid w:val="00CA3974"/>
    <w:rsid w:val="00CA516F"/>
    <w:rsid w:val="00CA6F45"/>
    <w:rsid w:val="00CB3A53"/>
    <w:rsid w:val="00CB8261"/>
    <w:rsid w:val="00CD1EE7"/>
    <w:rsid w:val="00CD1FF3"/>
    <w:rsid w:val="00CD6BCB"/>
    <w:rsid w:val="00CD6E68"/>
    <w:rsid w:val="00CE20DB"/>
    <w:rsid w:val="00CE2E92"/>
    <w:rsid w:val="00CE724E"/>
    <w:rsid w:val="00CE7892"/>
    <w:rsid w:val="00CE7FFB"/>
    <w:rsid w:val="00CF10AB"/>
    <w:rsid w:val="00CF2A86"/>
    <w:rsid w:val="00CF2D5E"/>
    <w:rsid w:val="00CF2E07"/>
    <w:rsid w:val="00CF3942"/>
    <w:rsid w:val="00CF422C"/>
    <w:rsid w:val="00CF5F47"/>
    <w:rsid w:val="00CF70EE"/>
    <w:rsid w:val="00D0323D"/>
    <w:rsid w:val="00D12103"/>
    <w:rsid w:val="00D17D6C"/>
    <w:rsid w:val="00D23C03"/>
    <w:rsid w:val="00D2564A"/>
    <w:rsid w:val="00D27BA6"/>
    <w:rsid w:val="00D33A9D"/>
    <w:rsid w:val="00D37F3A"/>
    <w:rsid w:val="00D402BD"/>
    <w:rsid w:val="00D40CF6"/>
    <w:rsid w:val="00D46695"/>
    <w:rsid w:val="00D46DAB"/>
    <w:rsid w:val="00D50B3E"/>
    <w:rsid w:val="00D50DC2"/>
    <w:rsid w:val="00D5275A"/>
    <w:rsid w:val="00D5766E"/>
    <w:rsid w:val="00D609BC"/>
    <w:rsid w:val="00D60C11"/>
    <w:rsid w:val="00D62A0D"/>
    <w:rsid w:val="00D630D8"/>
    <w:rsid w:val="00D63FBA"/>
    <w:rsid w:val="00D70539"/>
    <w:rsid w:val="00D71067"/>
    <w:rsid w:val="00D72A07"/>
    <w:rsid w:val="00D74229"/>
    <w:rsid w:val="00D76381"/>
    <w:rsid w:val="00D80FBF"/>
    <w:rsid w:val="00D81410"/>
    <w:rsid w:val="00D815D6"/>
    <w:rsid w:val="00D831BB"/>
    <w:rsid w:val="00D84239"/>
    <w:rsid w:val="00D85477"/>
    <w:rsid w:val="00D90774"/>
    <w:rsid w:val="00D95388"/>
    <w:rsid w:val="00D96E04"/>
    <w:rsid w:val="00DA06E9"/>
    <w:rsid w:val="00DA0BEC"/>
    <w:rsid w:val="00DA1DC2"/>
    <w:rsid w:val="00DA4E59"/>
    <w:rsid w:val="00DB3E3C"/>
    <w:rsid w:val="00DB557A"/>
    <w:rsid w:val="00DC1267"/>
    <w:rsid w:val="00DC1494"/>
    <w:rsid w:val="00DC31DF"/>
    <w:rsid w:val="00DC414F"/>
    <w:rsid w:val="00DC4E19"/>
    <w:rsid w:val="00DC53A9"/>
    <w:rsid w:val="00DC7FA4"/>
    <w:rsid w:val="00DD3921"/>
    <w:rsid w:val="00DD4F3E"/>
    <w:rsid w:val="00DD5FD3"/>
    <w:rsid w:val="00DD61E9"/>
    <w:rsid w:val="00DE534A"/>
    <w:rsid w:val="00DE5995"/>
    <w:rsid w:val="00DE5B23"/>
    <w:rsid w:val="00DF531C"/>
    <w:rsid w:val="00E00753"/>
    <w:rsid w:val="00E012F7"/>
    <w:rsid w:val="00E05BB2"/>
    <w:rsid w:val="00E10505"/>
    <w:rsid w:val="00E120CF"/>
    <w:rsid w:val="00E13AC5"/>
    <w:rsid w:val="00E172A1"/>
    <w:rsid w:val="00E17C9E"/>
    <w:rsid w:val="00E17FDD"/>
    <w:rsid w:val="00E2396F"/>
    <w:rsid w:val="00E25911"/>
    <w:rsid w:val="00E30663"/>
    <w:rsid w:val="00E33B64"/>
    <w:rsid w:val="00E363F0"/>
    <w:rsid w:val="00E37C11"/>
    <w:rsid w:val="00E430EA"/>
    <w:rsid w:val="00E43473"/>
    <w:rsid w:val="00E44B62"/>
    <w:rsid w:val="00E46D1E"/>
    <w:rsid w:val="00E538D3"/>
    <w:rsid w:val="00E55328"/>
    <w:rsid w:val="00E5685D"/>
    <w:rsid w:val="00E577DC"/>
    <w:rsid w:val="00E6024C"/>
    <w:rsid w:val="00E6418A"/>
    <w:rsid w:val="00E6716D"/>
    <w:rsid w:val="00E67EA2"/>
    <w:rsid w:val="00E71713"/>
    <w:rsid w:val="00E765E0"/>
    <w:rsid w:val="00E77682"/>
    <w:rsid w:val="00E805D5"/>
    <w:rsid w:val="00E8518F"/>
    <w:rsid w:val="00E86413"/>
    <w:rsid w:val="00E86454"/>
    <w:rsid w:val="00E86F0D"/>
    <w:rsid w:val="00E8737C"/>
    <w:rsid w:val="00E93A5F"/>
    <w:rsid w:val="00E94A63"/>
    <w:rsid w:val="00E95C7A"/>
    <w:rsid w:val="00E9673F"/>
    <w:rsid w:val="00E97290"/>
    <w:rsid w:val="00EA32C3"/>
    <w:rsid w:val="00EA35F9"/>
    <w:rsid w:val="00EA4434"/>
    <w:rsid w:val="00EA5BAC"/>
    <w:rsid w:val="00EA7E4E"/>
    <w:rsid w:val="00EB0C3E"/>
    <w:rsid w:val="00EB37AE"/>
    <w:rsid w:val="00EC012C"/>
    <w:rsid w:val="00EC0D04"/>
    <w:rsid w:val="00EC1CF9"/>
    <w:rsid w:val="00EC2C4D"/>
    <w:rsid w:val="00EC6D58"/>
    <w:rsid w:val="00ED104B"/>
    <w:rsid w:val="00ED1DEA"/>
    <w:rsid w:val="00ED3808"/>
    <w:rsid w:val="00ED40BE"/>
    <w:rsid w:val="00ED791A"/>
    <w:rsid w:val="00EE4A72"/>
    <w:rsid w:val="00EE65AD"/>
    <w:rsid w:val="00EF3383"/>
    <w:rsid w:val="00EF4579"/>
    <w:rsid w:val="00EF7EB3"/>
    <w:rsid w:val="00F00F48"/>
    <w:rsid w:val="00F018DC"/>
    <w:rsid w:val="00F07F88"/>
    <w:rsid w:val="00F13984"/>
    <w:rsid w:val="00F14499"/>
    <w:rsid w:val="00F15A90"/>
    <w:rsid w:val="00F32032"/>
    <w:rsid w:val="00F42894"/>
    <w:rsid w:val="00F439FB"/>
    <w:rsid w:val="00F44958"/>
    <w:rsid w:val="00F51AED"/>
    <w:rsid w:val="00F5283F"/>
    <w:rsid w:val="00F52B01"/>
    <w:rsid w:val="00F5335F"/>
    <w:rsid w:val="00F5602B"/>
    <w:rsid w:val="00F64DCE"/>
    <w:rsid w:val="00F6598A"/>
    <w:rsid w:val="00F6684F"/>
    <w:rsid w:val="00F66FEE"/>
    <w:rsid w:val="00F766D0"/>
    <w:rsid w:val="00F8001C"/>
    <w:rsid w:val="00F841A8"/>
    <w:rsid w:val="00F85641"/>
    <w:rsid w:val="00F909C1"/>
    <w:rsid w:val="00F90E20"/>
    <w:rsid w:val="00F94E80"/>
    <w:rsid w:val="00F96B9B"/>
    <w:rsid w:val="00FA151A"/>
    <w:rsid w:val="00FA1620"/>
    <w:rsid w:val="00FA5401"/>
    <w:rsid w:val="00FA5F5C"/>
    <w:rsid w:val="00FB316C"/>
    <w:rsid w:val="00FB43D4"/>
    <w:rsid w:val="00FB5029"/>
    <w:rsid w:val="00FC3B76"/>
    <w:rsid w:val="00FC4E91"/>
    <w:rsid w:val="00FC641F"/>
    <w:rsid w:val="00FC6A17"/>
    <w:rsid w:val="00FC7A2A"/>
    <w:rsid w:val="00FD0461"/>
    <w:rsid w:val="00FD1184"/>
    <w:rsid w:val="00FE1452"/>
    <w:rsid w:val="00FE22A4"/>
    <w:rsid w:val="00FE676A"/>
    <w:rsid w:val="00FE6C5B"/>
    <w:rsid w:val="00FF4DAD"/>
    <w:rsid w:val="0151E407"/>
    <w:rsid w:val="069763EE"/>
    <w:rsid w:val="084A762F"/>
    <w:rsid w:val="098F0C71"/>
    <w:rsid w:val="0D04F443"/>
    <w:rsid w:val="0DD397AE"/>
    <w:rsid w:val="10BF5ECE"/>
    <w:rsid w:val="11C9143C"/>
    <w:rsid w:val="16508360"/>
    <w:rsid w:val="1839E0F8"/>
    <w:rsid w:val="26DAEBE6"/>
    <w:rsid w:val="27DD8BD0"/>
    <w:rsid w:val="2ED69F05"/>
    <w:rsid w:val="34BA81E6"/>
    <w:rsid w:val="364E6CAC"/>
    <w:rsid w:val="36B92CB2"/>
    <w:rsid w:val="382743C8"/>
    <w:rsid w:val="403589B8"/>
    <w:rsid w:val="4A63C262"/>
    <w:rsid w:val="4B2E4EA6"/>
    <w:rsid w:val="4CDCA72F"/>
    <w:rsid w:val="50C415F4"/>
    <w:rsid w:val="524CFCE4"/>
    <w:rsid w:val="53A5CE5A"/>
    <w:rsid w:val="53CA3BC7"/>
    <w:rsid w:val="57354A10"/>
    <w:rsid w:val="581CF959"/>
    <w:rsid w:val="60412756"/>
    <w:rsid w:val="62F0C99D"/>
    <w:rsid w:val="63C3BC09"/>
    <w:rsid w:val="63FEDF93"/>
    <w:rsid w:val="67AE8302"/>
    <w:rsid w:val="71A43626"/>
    <w:rsid w:val="72A4CECB"/>
    <w:rsid w:val="75B8EDC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AF985F"/>
  <w15:docId w15:val="{21134BCA-37E0-4FA5-96AE-6AF65437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character" w:customStyle="1" w:styleId="eop">
    <w:name w:val="eop"/>
    <w:basedOn w:val="Absatz-Standardschriftart"/>
    <w:rsid w:val="00767D3B"/>
  </w:style>
  <w:style w:type="paragraph" w:styleId="KeinLeerraum">
    <w:name w:val="No Spacing"/>
    <w:link w:val="KeinLeerraumZchn"/>
    <w:uiPriority w:val="1"/>
    <w:qFormat/>
    <w:rsid w:val="006E28A1"/>
    <w:rPr>
      <w:rFonts w:ascii="PMingLiU" w:eastAsia="Cambria" w:hAnsi="PMingLiU" w:cs="Cambria"/>
      <w:sz w:val="22"/>
      <w:szCs w:val="22"/>
      <w:lang w:val="en-US" w:eastAsia="en-US"/>
    </w:rPr>
  </w:style>
  <w:style w:type="character" w:customStyle="1" w:styleId="KeinLeerraumZchn">
    <w:name w:val="Kein Leerraum Zchn"/>
    <w:basedOn w:val="Absatz-Standardschriftart"/>
    <w:link w:val="KeinLeerraum"/>
    <w:uiPriority w:val="1"/>
    <w:rsid w:val="006E28A1"/>
    <w:rPr>
      <w:rFonts w:ascii="PMingLiU" w:eastAsia="Cambria" w:hAnsi="PMingLiU" w:cs="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574362468">
      <w:bodyDiv w:val="1"/>
      <w:marLeft w:val="0"/>
      <w:marRight w:val="0"/>
      <w:marTop w:val="0"/>
      <w:marBottom w:val="0"/>
      <w:divBdr>
        <w:top w:val="none" w:sz="0" w:space="0" w:color="auto"/>
        <w:left w:val="none" w:sz="0" w:space="0" w:color="auto"/>
        <w:bottom w:val="none" w:sz="0" w:space="0" w:color="auto"/>
        <w:right w:val="none" w:sz="0" w:space="0" w:color="auto"/>
      </w:divBdr>
      <w:divsChild>
        <w:div w:id="719015217">
          <w:marLeft w:val="0"/>
          <w:marRight w:val="0"/>
          <w:marTop w:val="0"/>
          <w:marBottom w:val="0"/>
          <w:divBdr>
            <w:top w:val="none" w:sz="0" w:space="0" w:color="auto"/>
            <w:left w:val="none" w:sz="0" w:space="0" w:color="auto"/>
            <w:bottom w:val="none" w:sz="0" w:space="0" w:color="auto"/>
            <w:right w:val="none" w:sz="0" w:space="0" w:color="auto"/>
          </w:divBdr>
        </w:div>
        <w:div w:id="2074890772">
          <w:marLeft w:val="0"/>
          <w:marRight w:val="0"/>
          <w:marTop w:val="0"/>
          <w:marBottom w:val="0"/>
          <w:divBdr>
            <w:top w:val="none" w:sz="0" w:space="0" w:color="auto"/>
            <w:left w:val="none" w:sz="0" w:space="0" w:color="auto"/>
            <w:bottom w:val="none" w:sz="0" w:space="0" w:color="auto"/>
            <w:right w:val="none" w:sz="0" w:space="0" w:color="auto"/>
          </w:divBdr>
        </w:div>
        <w:div w:id="1768575942">
          <w:marLeft w:val="0"/>
          <w:marRight w:val="0"/>
          <w:marTop w:val="0"/>
          <w:marBottom w:val="0"/>
          <w:divBdr>
            <w:top w:val="none" w:sz="0" w:space="0" w:color="auto"/>
            <w:left w:val="none" w:sz="0" w:space="0" w:color="auto"/>
            <w:bottom w:val="none" w:sz="0" w:space="0" w:color="auto"/>
            <w:right w:val="none" w:sz="0" w:space="0" w:color="auto"/>
          </w:divBdr>
        </w:div>
        <w:div w:id="3241683">
          <w:marLeft w:val="0"/>
          <w:marRight w:val="0"/>
          <w:marTop w:val="0"/>
          <w:marBottom w:val="0"/>
          <w:divBdr>
            <w:top w:val="none" w:sz="0" w:space="0" w:color="auto"/>
            <w:left w:val="none" w:sz="0" w:space="0" w:color="auto"/>
            <w:bottom w:val="none" w:sz="0" w:space="0" w:color="auto"/>
            <w:right w:val="none" w:sz="0" w:space="0" w:color="auto"/>
          </w:divBdr>
        </w:div>
        <w:div w:id="458113103">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905334210">
      <w:bodyDiv w:val="1"/>
      <w:marLeft w:val="0"/>
      <w:marRight w:val="0"/>
      <w:marTop w:val="0"/>
      <w:marBottom w:val="0"/>
      <w:divBdr>
        <w:top w:val="none" w:sz="0" w:space="0" w:color="auto"/>
        <w:left w:val="none" w:sz="0" w:space="0" w:color="auto"/>
        <w:bottom w:val="none" w:sz="0" w:space="0" w:color="auto"/>
        <w:right w:val="none" w:sz="0" w:space="0" w:color="auto"/>
      </w:divBdr>
    </w:div>
    <w:div w:id="111104896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35318538">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476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pu.evonik.com/workshops/?id=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opteon.com/en/industries-applications/foam-blowing-agents" TargetMode="External"/><Relationship Id="rId17" Type="http://schemas.openxmlformats.org/officeDocument/2006/relationships/hyperlink" Target="https://www.linkedin.com/company/chemou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chemou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hemours.com/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evonik-polyurethane-additiv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6090</Characters>
  <Application>Microsoft Office Word</Application>
  <DocSecurity>2</DocSecurity>
  <Lines>50</Lines>
  <Paragraphs>13</Paragraphs>
  <ScaleCrop>false</ScaleCrop>
  <HeadingPairs>
    <vt:vector size="2" baseType="variant">
      <vt:variant>
        <vt:lpstr>Title</vt:lpstr>
      </vt:variant>
      <vt:variant>
        <vt:i4>1</vt:i4>
      </vt:variant>
    </vt:vector>
  </HeadingPairs>
  <TitlesOfParts>
    <vt:vector size="1" baseType="lpstr">
      <vt:lpstr>Press Release Evonik</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Schriever, Anna</cp:lastModifiedBy>
  <cp:revision>7</cp:revision>
  <cp:lastPrinted>2023-03-15T09:37:00Z</cp:lastPrinted>
  <dcterms:created xsi:type="dcterms:W3CDTF">2023-02-28T11:07:00Z</dcterms:created>
  <dcterms:modified xsi:type="dcterms:W3CDTF">2023-03-15T09:37:00Z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y fmtid="{D5CDD505-2E9C-101B-9397-08002B2CF9AE}" pid="12" name="43b072f0-0f82-4aac-be1e-8abeffc32f66">
    <vt:bool>false</vt:bool>
  </property>
</Properties>
</file>